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F5" w:rsidRDefault="00E37E2D" w:rsidP="00E37E2D">
      <w:pPr>
        <w:pStyle w:val="a5"/>
        <w:ind w:firstLine="720"/>
        <w:rPr>
          <w:rFonts w:hint="eastAsia"/>
        </w:rPr>
      </w:pPr>
      <w:r w:rsidRPr="00E37E2D">
        <w:rPr>
          <w:rFonts w:hint="eastAsia"/>
        </w:rPr>
        <w:t>上海市政府信息公开规定</w:t>
      </w:r>
    </w:p>
    <w:p w:rsidR="00E37E2D" w:rsidRDefault="00E37E2D" w:rsidP="00E37E2D">
      <w:pPr>
        <w:ind w:firstLine="600"/>
        <w:rPr>
          <w:rFonts w:hint="eastAsia"/>
        </w:rPr>
      </w:pPr>
      <w:r>
        <w:rPr>
          <w:rFonts w:hint="eastAsia"/>
        </w:rPr>
        <w:t>2008</w:t>
      </w:r>
      <w:r>
        <w:rPr>
          <w:rFonts w:hint="eastAsia"/>
        </w:rPr>
        <w:t>年</w:t>
      </w:r>
      <w:r>
        <w:rPr>
          <w:rFonts w:hint="eastAsia"/>
        </w:rPr>
        <w:t>4</w:t>
      </w:r>
      <w:r>
        <w:rPr>
          <w:rFonts w:hint="eastAsia"/>
        </w:rPr>
        <w:t>月</w:t>
      </w:r>
      <w:r>
        <w:rPr>
          <w:rFonts w:hint="eastAsia"/>
        </w:rPr>
        <w:t>28</w:t>
      </w:r>
      <w:r>
        <w:rPr>
          <w:rFonts w:hint="eastAsia"/>
        </w:rPr>
        <w:t>日上海市人民政府令第</w:t>
      </w:r>
      <w:r>
        <w:rPr>
          <w:rFonts w:hint="eastAsia"/>
        </w:rPr>
        <w:t>2</w:t>
      </w:r>
      <w:r>
        <w:rPr>
          <w:rFonts w:hint="eastAsia"/>
        </w:rPr>
        <w:t>号公布，根据</w:t>
      </w:r>
      <w:r>
        <w:rPr>
          <w:rFonts w:hint="eastAsia"/>
        </w:rPr>
        <w:t>2010</w:t>
      </w:r>
      <w:r>
        <w:rPr>
          <w:rFonts w:hint="eastAsia"/>
        </w:rPr>
        <w:t>年</w:t>
      </w:r>
      <w:r>
        <w:rPr>
          <w:rFonts w:hint="eastAsia"/>
        </w:rPr>
        <w:t>12</w:t>
      </w:r>
      <w:r>
        <w:rPr>
          <w:rFonts w:hint="eastAsia"/>
        </w:rPr>
        <w:t>月</w:t>
      </w:r>
      <w:r>
        <w:rPr>
          <w:rFonts w:hint="eastAsia"/>
        </w:rPr>
        <w:t>20</w:t>
      </w:r>
      <w:r>
        <w:rPr>
          <w:rFonts w:hint="eastAsia"/>
        </w:rPr>
        <w:t>日上海市人民政府令第</w:t>
      </w:r>
      <w:r>
        <w:rPr>
          <w:rFonts w:hint="eastAsia"/>
        </w:rPr>
        <w:t>52</w:t>
      </w:r>
      <w:r>
        <w:rPr>
          <w:rFonts w:hint="eastAsia"/>
        </w:rPr>
        <w:t>号公布的《上海市人民政府关于修改</w:t>
      </w:r>
      <w:r>
        <w:rPr>
          <w:rFonts w:hint="eastAsia"/>
        </w:rPr>
        <w:t>&lt;</w:t>
      </w:r>
      <w:r>
        <w:rPr>
          <w:rFonts w:hint="eastAsia"/>
        </w:rPr>
        <w:t>上海市农机事故处理暂行规定</w:t>
      </w:r>
      <w:r>
        <w:rPr>
          <w:rFonts w:hint="eastAsia"/>
        </w:rPr>
        <w:t>&gt;</w:t>
      </w:r>
      <w:r>
        <w:rPr>
          <w:rFonts w:hint="eastAsia"/>
        </w:rPr>
        <w:t>等</w:t>
      </w:r>
      <w:r>
        <w:rPr>
          <w:rFonts w:hint="eastAsia"/>
        </w:rPr>
        <w:t>148</w:t>
      </w:r>
      <w:r>
        <w:rPr>
          <w:rFonts w:hint="eastAsia"/>
        </w:rPr>
        <w:t>件市政府规章的决定》修正并重新发布。</w:t>
      </w:r>
    </w:p>
    <w:p w:rsidR="00E37E2D" w:rsidRDefault="00E37E2D" w:rsidP="00E37E2D">
      <w:pPr>
        <w:ind w:firstLine="600"/>
      </w:pPr>
      <w:r>
        <w:t xml:space="preserve"> </w:t>
      </w:r>
    </w:p>
    <w:p w:rsidR="00E37E2D" w:rsidRDefault="00E37E2D" w:rsidP="00E37E2D">
      <w:pPr>
        <w:ind w:firstLine="600"/>
        <w:jc w:val="center"/>
        <w:rPr>
          <w:rFonts w:hint="eastAsia"/>
        </w:rPr>
      </w:pPr>
      <w:r>
        <w:rPr>
          <w:rFonts w:hint="eastAsia"/>
        </w:rPr>
        <w:t>上海市政府信息公开规定</w:t>
      </w:r>
    </w:p>
    <w:p w:rsidR="00E37E2D" w:rsidRDefault="00E37E2D" w:rsidP="00E37E2D">
      <w:pPr>
        <w:ind w:firstLine="600"/>
      </w:pPr>
    </w:p>
    <w:p w:rsidR="00E37E2D" w:rsidRDefault="00E37E2D" w:rsidP="00E37E2D">
      <w:pPr>
        <w:ind w:firstLine="600"/>
        <w:rPr>
          <w:rFonts w:hint="eastAsia"/>
        </w:rPr>
      </w:pPr>
      <w:r>
        <w:rPr>
          <w:rFonts w:hint="eastAsia"/>
        </w:rPr>
        <w:t>第一章</w:t>
      </w:r>
      <w:r>
        <w:rPr>
          <w:rFonts w:hint="eastAsia"/>
        </w:rPr>
        <w:t xml:space="preserve"> </w:t>
      </w:r>
      <w:r>
        <w:rPr>
          <w:rFonts w:hint="eastAsia"/>
        </w:rPr>
        <w:t>总则</w:t>
      </w:r>
      <w:r>
        <w:rPr>
          <w:rFonts w:hint="eastAsia"/>
        </w:rPr>
        <w:t xml:space="preserve">   </w:t>
      </w:r>
    </w:p>
    <w:p w:rsidR="00E37E2D" w:rsidRDefault="00E37E2D" w:rsidP="00E37E2D">
      <w:pPr>
        <w:ind w:firstLine="600"/>
        <w:rPr>
          <w:rFonts w:hint="eastAsia"/>
        </w:rPr>
      </w:pPr>
      <w:r>
        <w:rPr>
          <w:rFonts w:hint="eastAsia"/>
        </w:rPr>
        <w:t>第一条（依据）</w:t>
      </w:r>
    </w:p>
    <w:p w:rsidR="00E37E2D" w:rsidRDefault="00E37E2D" w:rsidP="00E37E2D">
      <w:pPr>
        <w:ind w:firstLine="600"/>
        <w:rPr>
          <w:rFonts w:hint="eastAsia"/>
        </w:rPr>
      </w:pPr>
      <w:r>
        <w:rPr>
          <w:rFonts w:hint="eastAsia"/>
        </w:rPr>
        <w:t>依据《中华人民共和国政府信息公开条例》（以下简称《政府信息公开条例》）和其他有关法律、法规的规定，结合本市实际，制定本规定。</w:t>
      </w:r>
    </w:p>
    <w:p w:rsidR="00E37E2D" w:rsidRDefault="00E37E2D" w:rsidP="00E37E2D">
      <w:pPr>
        <w:ind w:firstLine="600"/>
        <w:rPr>
          <w:rFonts w:hint="eastAsia"/>
        </w:rPr>
      </w:pPr>
      <w:r>
        <w:rPr>
          <w:rFonts w:hint="eastAsia"/>
        </w:rPr>
        <w:t>第二条（定义）</w:t>
      </w:r>
    </w:p>
    <w:p w:rsidR="00E37E2D" w:rsidRDefault="00E37E2D" w:rsidP="00E37E2D">
      <w:pPr>
        <w:ind w:firstLine="600"/>
        <w:rPr>
          <w:rFonts w:hint="eastAsia"/>
        </w:rPr>
      </w:pPr>
      <w:r>
        <w:rPr>
          <w:rFonts w:hint="eastAsia"/>
        </w:rPr>
        <w:t>本规定所称的政府信息，是指行政机关在履行职责过程中制作或者获取的，以一定形式记录、保存的信息。</w:t>
      </w:r>
    </w:p>
    <w:p w:rsidR="00E37E2D" w:rsidRDefault="00E37E2D" w:rsidP="00E37E2D">
      <w:pPr>
        <w:ind w:firstLine="600"/>
        <w:rPr>
          <w:rFonts w:hint="eastAsia"/>
        </w:rPr>
      </w:pPr>
      <w:r>
        <w:rPr>
          <w:rFonts w:hint="eastAsia"/>
        </w:rPr>
        <w:t>第三条（原则）</w:t>
      </w:r>
    </w:p>
    <w:p w:rsidR="00E37E2D" w:rsidRDefault="00E37E2D" w:rsidP="00E37E2D">
      <w:pPr>
        <w:ind w:firstLine="600"/>
        <w:rPr>
          <w:rFonts w:hint="eastAsia"/>
        </w:rPr>
      </w:pPr>
      <w:r>
        <w:rPr>
          <w:rFonts w:hint="eastAsia"/>
        </w:rPr>
        <w:t>行政机关应当公开政府信息，但依法不予公开的除外。</w:t>
      </w:r>
      <w:r>
        <w:rPr>
          <w:rFonts w:hint="eastAsia"/>
        </w:rPr>
        <w:t xml:space="preserve"> </w:t>
      </w:r>
    </w:p>
    <w:p w:rsidR="00E37E2D" w:rsidRDefault="00E37E2D" w:rsidP="00E37E2D">
      <w:pPr>
        <w:ind w:firstLine="600"/>
        <w:rPr>
          <w:rFonts w:hint="eastAsia"/>
        </w:rPr>
      </w:pPr>
      <w:r>
        <w:rPr>
          <w:rFonts w:hint="eastAsia"/>
        </w:rPr>
        <w:t>行政机关公开政府信息，应当遵循公正、公平、便民、及时的原则。</w:t>
      </w:r>
    </w:p>
    <w:p w:rsidR="00E37E2D" w:rsidRDefault="00E37E2D" w:rsidP="00E37E2D">
      <w:pPr>
        <w:ind w:firstLine="600"/>
        <w:rPr>
          <w:rFonts w:hint="eastAsia"/>
        </w:rPr>
      </w:pPr>
      <w:r>
        <w:rPr>
          <w:rFonts w:hint="eastAsia"/>
        </w:rPr>
        <w:t>第四条（组织推进体制）</w:t>
      </w:r>
    </w:p>
    <w:p w:rsidR="00E37E2D" w:rsidRDefault="00E37E2D" w:rsidP="00E37E2D">
      <w:pPr>
        <w:ind w:firstLine="600"/>
        <w:rPr>
          <w:rFonts w:hint="eastAsia"/>
        </w:rPr>
      </w:pPr>
      <w:r>
        <w:rPr>
          <w:rFonts w:hint="eastAsia"/>
        </w:rPr>
        <w:t>本市各级政府应当加强对政府信息公开工作的组织领导。</w:t>
      </w:r>
      <w:r>
        <w:rPr>
          <w:rFonts w:hint="eastAsia"/>
        </w:rPr>
        <w:t xml:space="preserve"> </w:t>
      </w:r>
    </w:p>
    <w:p w:rsidR="00E37E2D" w:rsidRDefault="00E37E2D" w:rsidP="00E37E2D">
      <w:pPr>
        <w:ind w:firstLine="600"/>
        <w:rPr>
          <w:rFonts w:hint="eastAsia"/>
        </w:rPr>
      </w:pPr>
      <w:r>
        <w:rPr>
          <w:rFonts w:hint="eastAsia"/>
        </w:rPr>
        <w:lastRenderedPageBreak/>
        <w:t>市政府办公厅是本市政府信息公开工作的主管部门，负责推进、指导、协调、监督全市的政府信息公开工作。市经济信息化委、市监察局、市政府法制办、市政府新闻办、市国家保密局以及其他有关行政机关在市政府办公厅统一协调下，负责具体实施政府信息公开的各项推进工作。</w:t>
      </w:r>
      <w:r>
        <w:rPr>
          <w:rFonts w:hint="eastAsia"/>
        </w:rPr>
        <w:t xml:space="preserve"> </w:t>
      </w:r>
    </w:p>
    <w:p w:rsidR="00E37E2D" w:rsidRDefault="00E37E2D" w:rsidP="00E37E2D">
      <w:pPr>
        <w:ind w:firstLine="600"/>
        <w:rPr>
          <w:rFonts w:hint="eastAsia"/>
        </w:rPr>
      </w:pPr>
      <w:r>
        <w:rPr>
          <w:rFonts w:hint="eastAsia"/>
        </w:rPr>
        <w:t>区（县）政府办公室会同相关部门推进、指导、协调、监督本行政区域的政府信息公开工作。</w:t>
      </w:r>
    </w:p>
    <w:p w:rsidR="00E37E2D" w:rsidRDefault="00E37E2D" w:rsidP="00E37E2D">
      <w:pPr>
        <w:ind w:firstLine="600"/>
        <w:rPr>
          <w:rFonts w:hint="eastAsia"/>
        </w:rPr>
      </w:pPr>
      <w:r>
        <w:rPr>
          <w:rFonts w:hint="eastAsia"/>
        </w:rPr>
        <w:t>第五条（工作机构）</w:t>
      </w:r>
    </w:p>
    <w:p w:rsidR="00E37E2D" w:rsidRDefault="00E37E2D" w:rsidP="00E37E2D">
      <w:pPr>
        <w:ind w:firstLine="600"/>
        <w:rPr>
          <w:rFonts w:hint="eastAsia"/>
        </w:rPr>
      </w:pPr>
      <w:r>
        <w:rPr>
          <w:rFonts w:hint="eastAsia"/>
        </w:rPr>
        <w:t>行政机关应当建立健全本机关的政府信息公开工作制度，并指定机构（以下统称政府信息公开工作机构）负责本机关政府信息公开的日常工作。</w:t>
      </w:r>
    </w:p>
    <w:p w:rsidR="00E37E2D" w:rsidRDefault="00E37E2D" w:rsidP="00E37E2D">
      <w:pPr>
        <w:ind w:firstLine="600"/>
        <w:rPr>
          <w:rFonts w:hint="eastAsia"/>
        </w:rPr>
      </w:pPr>
      <w:r>
        <w:rPr>
          <w:rFonts w:hint="eastAsia"/>
        </w:rPr>
        <w:t>政府信息公开工作机构的主要职责是：</w:t>
      </w:r>
      <w:r>
        <w:rPr>
          <w:rFonts w:hint="eastAsia"/>
        </w:rPr>
        <w:t xml:space="preserve"> </w:t>
      </w:r>
    </w:p>
    <w:p w:rsidR="00E37E2D" w:rsidRDefault="00E37E2D" w:rsidP="00E37E2D">
      <w:pPr>
        <w:ind w:firstLine="600"/>
        <w:rPr>
          <w:rFonts w:hint="eastAsia"/>
        </w:rPr>
      </w:pPr>
      <w:r>
        <w:rPr>
          <w:rFonts w:hint="eastAsia"/>
        </w:rPr>
        <w:t>（一）具体承办本机关主动公开政府信息的事宜，维护和更新本机关主动公开的政府信息；</w:t>
      </w:r>
      <w:r>
        <w:rPr>
          <w:rFonts w:hint="eastAsia"/>
        </w:rPr>
        <w:t xml:space="preserve"> </w:t>
      </w:r>
    </w:p>
    <w:p w:rsidR="00E37E2D" w:rsidRDefault="00E37E2D" w:rsidP="00E37E2D">
      <w:pPr>
        <w:ind w:firstLine="600"/>
        <w:rPr>
          <w:rFonts w:hint="eastAsia"/>
        </w:rPr>
      </w:pPr>
      <w:r>
        <w:rPr>
          <w:rFonts w:hint="eastAsia"/>
        </w:rPr>
        <w:t>（二）受理和处理向本机关提出的政府信息公开申请；</w:t>
      </w:r>
      <w:r>
        <w:rPr>
          <w:rFonts w:hint="eastAsia"/>
        </w:rPr>
        <w:t xml:space="preserve"> </w:t>
      </w:r>
    </w:p>
    <w:p w:rsidR="00E37E2D" w:rsidRDefault="00E37E2D" w:rsidP="00E37E2D">
      <w:pPr>
        <w:ind w:firstLine="600"/>
        <w:rPr>
          <w:rFonts w:hint="eastAsia"/>
        </w:rPr>
      </w:pPr>
      <w:r>
        <w:rPr>
          <w:rFonts w:hint="eastAsia"/>
        </w:rPr>
        <w:t>（三）对拟公开的政府信息进行保密审查；</w:t>
      </w:r>
      <w:r>
        <w:rPr>
          <w:rFonts w:hint="eastAsia"/>
        </w:rPr>
        <w:t xml:space="preserve"> </w:t>
      </w:r>
    </w:p>
    <w:p w:rsidR="00E37E2D" w:rsidRDefault="00E37E2D" w:rsidP="00E37E2D">
      <w:pPr>
        <w:ind w:firstLine="600"/>
        <w:rPr>
          <w:rFonts w:hint="eastAsia"/>
        </w:rPr>
      </w:pPr>
      <w:r>
        <w:rPr>
          <w:rFonts w:hint="eastAsia"/>
        </w:rPr>
        <w:t>（四）组织编制本机关的政府信息公开指南、政府信息公开目录和本机关政府信息公开工作年度报告；</w:t>
      </w:r>
      <w:r>
        <w:rPr>
          <w:rFonts w:hint="eastAsia"/>
        </w:rPr>
        <w:t xml:space="preserve"> </w:t>
      </w:r>
    </w:p>
    <w:p w:rsidR="00E37E2D" w:rsidRDefault="00E37E2D" w:rsidP="00E37E2D">
      <w:pPr>
        <w:ind w:firstLine="600"/>
        <w:rPr>
          <w:rFonts w:hint="eastAsia"/>
        </w:rPr>
      </w:pPr>
      <w:r>
        <w:rPr>
          <w:rFonts w:hint="eastAsia"/>
        </w:rPr>
        <w:t>（五）履行本机关规定的与政府信息公开有关的其他职责。</w:t>
      </w:r>
    </w:p>
    <w:p w:rsidR="00E37E2D" w:rsidRDefault="00E37E2D" w:rsidP="00E37E2D">
      <w:pPr>
        <w:ind w:firstLine="600"/>
        <w:rPr>
          <w:rFonts w:hint="eastAsia"/>
        </w:rPr>
      </w:pPr>
      <w:r>
        <w:rPr>
          <w:rFonts w:hint="eastAsia"/>
        </w:rPr>
        <w:t>行政机关应当将本机关政府信息公开工作机构的名称、办公地址、办公时间、联系电话、传真号码、电子邮箱地址向社会公开，方便公民、法人和其他组织就政府信息公开事宜提出咨询。</w:t>
      </w:r>
    </w:p>
    <w:p w:rsidR="00E37E2D" w:rsidRDefault="00E37E2D" w:rsidP="00E37E2D">
      <w:pPr>
        <w:ind w:firstLine="600"/>
        <w:rPr>
          <w:rFonts w:hint="eastAsia"/>
        </w:rPr>
      </w:pPr>
      <w:r>
        <w:rPr>
          <w:rFonts w:hint="eastAsia"/>
        </w:rPr>
        <w:lastRenderedPageBreak/>
        <w:t>第六条（公共利益的维护）</w:t>
      </w:r>
    </w:p>
    <w:p w:rsidR="00E37E2D" w:rsidRDefault="00E37E2D" w:rsidP="00E37E2D">
      <w:pPr>
        <w:ind w:firstLine="600"/>
        <w:rPr>
          <w:rFonts w:hint="eastAsia"/>
        </w:rPr>
      </w:pPr>
      <w:r>
        <w:rPr>
          <w:rFonts w:hint="eastAsia"/>
        </w:rPr>
        <w:t>行政机关公开政府信息，不得危及国家安全、公共安全、经济安全和社会稳定。</w:t>
      </w:r>
      <w:r>
        <w:rPr>
          <w:rFonts w:hint="eastAsia"/>
        </w:rPr>
        <w:t xml:space="preserve"> </w:t>
      </w:r>
    </w:p>
    <w:p w:rsidR="00E37E2D" w:rsidRDefault="00E37E2D" w:rsidP="00E37E2D">
      <w:pPr>
        <w:ind w:firstLine="600"/>
        <w:rPr>
          <w:rFonts w:hint="eastAsia"/>
        </w:rPr>
      </w:pPr>
      <w:r>
        <w:rPr>
          <w:rFonts w:hint="eastAsia"/>
        </w:rPr>
        <w:t>行政机关按照前款规定决定不予公开政府信息的，应当书面报告市或者区（县）政府信息公开工作主管部门。</w:t>
      </w:r>
    </w:p>
    <w:p w:rsidR="00E37E2D" w:rsidRDefault="00E37E2D" w:rsidP="00E37E2D">
      <w:pPr>
        <w:ind w:firstLine="600"/>
        <w:rPr>
          <w:rFonts w:hint="eastAsia"/>
        </w:rPr>
      </w:pPr>
      <w:r>
        <w:rPr>
          <w:rFonts w:hint="eastAsia"/>
        </w:rPr>
        <w:t>第七条（保密审查机制）</w:t>
      </w:r>
    </w:p>
    <w:p w:rsidR="00E37E2D" w:rsidRDefault="00E37E2D" w:rsidP="00E37E2D">
      <w:pPr>
        <w:ind w:firstLine="600"/>
        <w:rPr>
          <w:rFonts w:hint="eastAsia"/>
        </w:rPr>
      </w:pPr>
      <w:r>
        <w:rPr>
          <w:rFonts w:hint="eastAsia"/>
        </w:rPr>
        <w:t>行政机关应当建立健全政府信息发布保密审查机制。</w:t>
      </w:r>
      <w:r>
        <w:rPr>
          <w:rFonts w:hint="eastAsia"/>
        </w:rPr>
        <w:t xml:space="preserve"> </w:t>
      </w:r>
    </w:p>
    <w:p w:rsidR="00E37E2D" w:rsidRDefault="00E37E2D" w:rsidP="00E37E2D">
      <w:pPr>
        <w:ind w:firstLine="600"/>
        <w:rPr>
          <w:rFonts w:hint="eastAsia"/>
        </w:rPr>
      </w:pPr>
      <w:r>
        <w:rPr>
          <w:rFonts w:hint="eastAsia"/>
        </w:rPr>
        <w:t>行政机关在公开政府信息前，应当依法进行保密审查；确定不予公开的，应当注明理由。行政机关在草拟公文的同时，应当审查并明确该公文属于主动公开、依申请公开或者不予公开。</w:t>
      </w:r>
    </w:p>
    <w:p w:rsidR="00E37E2D" w:rsidRDefault="00E37E2D" w:rsidP="00E37E2D">
      <w:pPr>
        <w:ind w:firstLine="600"/>
        <w:rPr>
          <w:rFonts w:hint="eastAsia"/>
        </w:rPr>
      </w:pPr>
      <w:r>
        <w:rPr>
          <w:rFonts w:hint="eastAsia"/>
        </w:rPr>
        <w:t>政府信息保密审查，由行政机关的相关业务机构提出意见，经政府信息公开工作机构会同保密工作机构、法制机构等审核后，报行政机关负责人决定。</w:t>
      </w:r>
    </w:p>
    <w:p w:rsidR="00E37E2D" w:rsidRDefault="00E37E2D" w:rsidP="00E37E2D">
      <w:pPr>
        <w:ind w:firstLine="600"/>
        <w:rPr>
          <w:rFonts w:hint="eastAsia"/>
        </w:rPr>
      </w:pPr>
      <w:r>
        <w:rPr>
          <w:rFonts w:hint="eastAsia"/>
        </w:rPr>
        <w:t>第八条（发布协调机制）</w:t>
      </w:r>
    </w:p>
    <w:p w:rsidR="00E37E2D" w:rsidRDefault="00E37E2D" w:rsidP="00E37E2D">
      <w:pPr>
        <w:ind w:firstLine="600"/>
        <w:rPr>
          <w:rFonts w:hint="eastAsia"/>
        </w:rPr>
      </w:pPr>
      <w:r>
        <w:rPr>
          <w:rFonts w:hint="eastAsia"/>
        </w:rPr>
        <w:t>行政机关应当建立健全政府信息发布协调机制。</w:t>
      </w:r>
      <w:r>
        <w:rPr>
          <w:rFonts w:hint="eastAsia"/>
        </w:rPr>
        <w:t xml:space="preserve"> </w:t>
      </w:r>
    </w:p>
    <w:p w:rsidR="00E37E2D" w:rsidRDefault="00E37E2D" w:rsidP="00E37E2D">
      <w:pPr>
        <w:ind w:firstLine="600"/>
        <w:rPr>
          <w:rFonts w:hint="eastAsia"/>
        </w:rPr>
      </w:pPr>
      <w:r>
        <w:rPr>
          <w:rFonts w:hint="eastAsia"/>
        </w:rPr>
        <w:t>有下列情形之一的，行政机关应当与有关行政机关进行沟通、确认，保证行政机关发布的政府信息准确一致：</w:t>
      </w:r>
      <w:r>
        <w:rPr>
          <w:rFonts w:hint="eastAsia"/>
        </w:rPr>
        <w:t xml:space="preserve"> </w:t>
      </w:r>
    </w:p>
    <w:p w:rsidR="00E37E2D" w:rsidRDefault="00E37E2D" w:rsidP="00E37E2D">
      <w:pPr>
        <w:ind w:firstLine="600"/>
        <w:rPr>
          <w:rFonts w:hint="eastAsia"/>
        </w:rPr>
      </w:pPr>
      <w:r>
        <w:rPr>
          <w:rFonts w:hint="eastAsia"/>
        </w:rPr>
        <w:t>（一）行政机关发布政府信息前，知道该政府信息涉及其他行政机关的；</w:t>
      </w:r>
      <w:r>
        <w:rPr>
          <w:rFonts w:hint="eastAsia"/>
        </w:rPr>
        <w:t xml:space="preserve"> </w:t>
      </w:r>
    </w:p>
    <w:p w:rsidR="00E37E2D" w:rsidRDefault="00E37E2D" w:rsidP="00E37E2D">
      <w:pPr>
        <w:ind w:firstLine="600"/>
        <w:rPr>
          <w:rFonts w:hint="eastAsia"/>
        </w:rPr>
      </w:pPr>
      <w:r>
        <w:rPr>
          <w:rFonts w:hint="eastAsia"/>
        </w:rPr>
        <w:t>（二）政府信息涉及两个或者两个以上行政机关，但相关行政机关已发布的政府信息内容不一致的。</w:t>
      </w:r>
      <w:r>
        <w:rPr>
          <w:rFonts w:hint="eastAsia"/>
        </w:rPr>
        <w:t xml:space="preserve"> </w:t>
      </w:r>
    </w:p>
    <w:p w:rsidR="00E37E2D" w:rsidRDefault="00E37E2D" w:rsidP="00E37E2D">
      <w:pPr>
        <w:ind w:firstLine="600"/>
        <w:rPr>
          <w:rFonts w:hint="eastAsia"/>
        </w:rPr>
      </w:pPr>
      <w:r>
        <w:rPr>
          <w:rFonts w:hint="eastAsia"/>
        </w:rPr>
        <w:t>相关行政机关对政府信息发布的内容意见不一致，但政府信</w:t>
      </w:r>
      <w:r>
        <w:rPr>
          <w:rFonts w:hint="eastAsia"/>
        </w:rPr>
        <w:lastRenderedPageBreak/>
        <w:t>息内容可以根据行政机关职责权限作区分的，按照有权机关的意见办理。</w:t>
      </w:r>
      <w:r>
        <w:rPr>
          <w:rFonts w:hint="eastAsia"/>
        </w:rPr>
        <w:t xml:space="preserve"> </w:t>
      </w:r>
    </w:p>
    <w:p w:rsidR="00E37E2D" w:rsidRDefault="00E37E2D" w:rsidP="00E37E2D">
      <w:pPr>
        <w:ind w:firstLine="600"/>
        <w:rPr>
          <w:rFonts w:hint="eastAsia"/>
        </w:rPr>
      </w:pPr>
      <w:r>
        <w:rPr>
          <w:rFonts w:hint="eastAsia"/>
        </w:rPr>
        <w:t>行政机关发布政府信息依照国家或者市政府有关规定需要批准的，未经批准不得发布。</w:t>
      </w:r>
    </w:p>
    <w:p w:rsidR="00E37E2D" w:rsidRDefault="00E37E2D" w:rsidP="00E37E2D">
      <w:pPr>
        <w:ind w:firstLine="600"/>
        <w:rPr>
          <w:rFonts w:hint="eastAsia"/>
        </w:rPr>
      </w:pPr>
      <w:r>
        <w:rPr>
          <w:rFonts w:hint="eastAsia"/>
        </w:rPr>
        <w:t>第九条（公开内容的核实核对）</w:t>
      </w:r>
    </w:p>
    <w:p w:rsidR="00E37E2D" w:rsidRDefault="00E37E2D" w:rsidP="00E37E2D">
      <w:pPr>
        <w:ind w:firstLine="600"/>
        <w:rPr>
          <w:rFonts w:hint="eastAsia"/>
        </w:rPr>
      </w:pPr>
      <w:r>
        <w:rPr>
          <w:rFonts w:hint="eastAsia"/>
        </w:rPr>
        <w:t>对依职权制作的政府信息，行政机关在公开前应当进行核实，保证公开的政府信息内容准确。</w:t>
      </w:r>
      <w:r>
        <w:rPr>
          <w:rFonts w:hint="eastAsia"/>
        </w:rPr>
        <w:t xml:space="preserve"> </w:t>
      </w:r>
    </w:p>
    <w:p w:rsidR="00E37E2D" w:rsidRDefault="00E37E2D" w:rsidP="00E37E2D">
      <w:pPr>
        <w:ind w:firstLine="600"/>
        <w:rPr>
          <w:rFonts w:hint="eastAsia"/>
        </w:rPr>
      </w:pPr>
      <w:r>
        <w:rPr>
          <w:rFonts w:hint="eastAsia"/>
        </w:rPr>
        <w:t>对依职权从公民、法人或者其他组织获取的政府信息，行政机关在公开前应当进行核对，保证公开的政府信息内容与所获取的政府信息内容一致。</w:t>
      </w:r>
    </w:p>
    <w:p w:rsidR="00E37E2D" w:rsidRDefault="00E37E2D" w:rsidP="00E37E2D">
      <w:pPr>
        <w:ind w:firstLine="600"/>
        <w:rPr>
          <w:rFonts w:hint="eastAsia"/>
        </w:rPr>
      </w:pPr>
      <w:r>
        <w:rPr>
          <w:rFonts w:hint="eastAsia"/>
        </w:rPr>
        <w:t>第十条（不确定、虚假和不完整信息的处理）</w:t>
      </w:r>
      <w:r>
        <w:rPr>
          <w:rFonts w:hint="eastAsia"/>
        </w:rPr>
        <w:t xml:space="preserve"> </w:t>
      </w:r>
    </w:p>
    <w:p w:rsidR="00E37E2D" w:rsidRDefault="00E37E2D" w:rsidP="00E37E2D">
      <w:pPr>
        <w:ind w:firstLine="600"/>
        <w:rPr>
          <w:rFonts w:hint="eastAsia"/>
        </w:rPr>
      </w:pPr>
      <w:r>
        <w:rPr>
          <w:rFonts w:hint="eastAsia"/>
        </w:rPr>
        <w:t>除行政机关将文件草案公开征求意见外，属于调查、讨论、处理过程中的政府信息，因其内容不确定，公开后可能影响国家安全、公共安全、经济安全或者社会稳定的，不得公开。</w:t>
      </w:r>
      <w:r>
        <w:rPr>
          <w:rFonts w:hint="eastAsia"/>
        </w:rPr>
        <w:t xml:space="preserve"> </w:t>
      </w:r>
    </w:p>
    <w:p w:rsidR="00E37E2D" w:rsidRDefault="00E37E2D" w:rsidP="00E37E2D">
      <w:pPr>
        <w:ind w:firstLine="600"/>
        <w:rPr>
          <w:rFonts w:hint="eastAsia"/>
        </w:rPr>
      </w:pPr>
      <w:r>
        <w:rPr>
          <w:rFonts w:hint="eastAsia"/>
        </w:rPr>
        <w:t>行政机关发现影响或者可能影响社会稳定、扰乱社会管理秩序的虚假或者不完整信息的，应当报请本级政府或者上一级行政机关同意后，根据职责权限范围发布准确的政府信息予以澄清。</w:t>
      </w:r>
    </w:p>
    <w:p w:rsidR="00E37E2D" w:rsidRDefault="00E37E2D" w:rsidP="00E37E2D">
      <w:pPr>
        <w:ind w:firstLine="600"/>
        <w:rPr>
          <w:rFonts w:hint="eastAsia"/>
        </w:rPr>
      </w:pPr>
    </w:p>
    <w:p w:rsidR="00E37E2D" w:rsidRDefault="00E37E2D" w:rsidP="00E37E2D">
      <w:pPr>
        <w:ind w:firstLine="600"/>
        <w:jc w:val="center"/>
        <w:rPr>
          <w:rFonts w:hint="eastAsia"/>
        </w:rPr>
      </w:pPr>
      <w:r>
        <w:rPr>
          <w:rFonts w:hint="eastAsia"/>
        </w:rPr>
        <w:t>第二章</w:t>
      </w:r>
      <w:r>
        <w:rPr>
          <w:rFonts w:hint="eastAsia"/>
        </w:rPr>
        <w:t xml:space="preserve"> </w:t>
      </w:r>
      <w:r>
        <w:rPr>
          <w:rFonts w:hint="eastAsia"/>
        </w:rPr>
        <w:t>公开范围</w:t>
      </w:r>
    </w:p>
    <w:p w:rsidR="00E37E2D" w:rsidRDefault="00E37E2D" w:rsidP="00E37E2D">
      <w:pPr>
        <w:ind w:firstLine="600"/>
        <w:rPr>
          <w:rFonts w:hint="eastAsia"/>
        </w:rPr>
      </w:pPr>
      <w:r>
        <w:rPr>
          <w:rFonts w:hint="eastAsia"/>
        </w:rPr>
        <w:t>第十一条（主动公开）</w:t>
      </w:r>
      <w:r>
        <w:rPr>
          <w:rFonts w:hint="eastAsia"/>
        </w:rPr>
        <w:t xml:space="preserve"> </w:t>
      </w:r>
    </w:p>
    <w:p w:rsidR="00E37E2D" w:rsidRDefault="00E37E2D" w:rsidP="00E37E2D">
      <w:pPr>
        <w:ind w:firstLine="600"/>
        <w:rPr>
          <w:rFonts w:hint="eastAsia"/>
        </w:rPr>
      </w:pPr>
      <w:r>
        <w:rPr>
          <w:rFonts w:hint="eastAsia"/>
        </w:rPr>
        <w:t>行政机关对符合下列基本要求之一的政府信息，应当主动公开</w:t>
      </w:r>
      <w:r>
        <w:rPr>
          <w:rFonts w:hint="eastAsia"/>
        </w:rPr>
        <w:t>:</w:t>
      </w:r>
    </w:p>
    <w:p w:rsidR="00E37E2D" w:rsidRDefault="00E37E2D" w:rsidP="00E37E2D">
      <w:pPr>
        <w:ind w:firstLine="600"/>
        <w:rPr>
          <w:rFonts w:hint="eastAsia"/>
        </w:rPr>
      </w:pPr>
      <w:r>
        <w:rPr>
          <w:rFonts w:hint="eastAsia"/>
        </w:rPr>
        <w:lastRenderedPageBreak/>
        <w:t>（一）涉及公民、法人或者其他组织切身利益的；</w:t>
      </w:r>
    </w:p>
    <w:p w:rsidR="00E37E2D" w:rsidRDefault="00E37E2D" w:rsidP="00E37E2D">
      <w:pPr>
        <w:ind w:firstLine="600"/>
        <w:rPr>
          <w:rFonts w:hint="eastAsia"/>
        </w:rPr>
      </w:pPr>
      <w:r>
        <w:rPr>
          <w:rFonts w:hint="eastAsia"/>
        </w:rPr>
        <w:t>（二）需要社会公众广泛知晓或者参与的；</w:t>
      </w:r>
      <w:r>
        <w:rPr>
          <w:rFonts w:hint="eastAsia"/>
        </w:rPr>
        <w:t xml:space="preserve"> </w:t>
      </w:r>
    </w:p>
    <w:p w:rsidR="00E37E2D" w:rsidRDefault="00E37E2D" w:rsidP="00E37E2D">
      <w:pPr>
        <w:ind w:firstLine="600"/>
        <w:rPr>
          <w:rFonts w:hint="eastAsia"/>
        </w:rPr>
      </w:pPr>
      <w:r>
        <w:rPr>
          <w:rFonts w:hint="eastAsia"/>
        </w:rPr>
        <w:t>（三）反映本行政机关机构设置、职能、办事程序等情况的；</w:t>
      </w:r>
      <w:r>
        <w:rPr>
          <w:rFonts w:hint="eastAsia"/>
        </w:rPr>
        <w:t xml:space="preserve"> </w:t>
      </w:r>
    </w:p>
    <w:p w:rsidR="00E37E2D" w:rsidRDefault="00E37E2D" w:rsidP="00E37E2D">
      <w:pPr>
        <w:ind w:firstLine="600"/>
        <w:rPr>
          <w:rFonts w:hint="eastAsia"/>
        </w:rPr>
      </w:pPr>
      <w:r>
        <w:rPr>
          <w:rFonts w:hint="eastAsia"/>
        </w:rPr>
        <w:t>（四）其他依照法律、法规、规章和国家有关规定应当主动公开的。</w:t>
      </w:r>
      <w:r>
        <w:rPr>
          <w:rFonts w:hint="eastAsia"/>
        </w:rPr>
        <w:t xml:space="preserve"> </w:t>
      </w:r>
    </w:p>
    <w:p w:rsidR="00E37E2D" w:rsidRDefault="00E37E2D" w:rsidP="00E37E2D">
      <w:pPr>
        <w:ind w:firstLine="600"/>
        <w:rPr>
          <w:rFonts w:hint="eastAsia"/>
        </w:rPr>
      </w:pPr>
      <w:r>
        <w:rPr>
          <w:rFonts w:hint="eastAsia"/>
        </w:rPr>
        <w:t>行政机关应当依照《政府信息公开条例》第十条、第十一条、第十二条的规定，确定本机关主动公开政府信息的重点。</w:t>
      </w:r>
    </w:p>
    <w:p w:rsidR="00E37E2D" w:rsidRDefault="00E37E2D" w:rsidP="00E37E2D">
      <w:pPr>
        <w:ind w:firstLine="600"/>
        <w:rPr>
          <w:rFonts w:hint="eastAsia"/>
        </w:rPr>
      </w:pPr>
      <w:r>
        <w:rPr>
          <w:rFonts w:hint="eastAsia"/>
        </w:rPr>
        <w:t>第十二条（不予公开）</w:t>
      </w:r>
      <w:r>
        <w:rPr>
          <w:rFonts w:hint="eastAsia"/>
        </w:rPr>
        <w:t xml:space="preserve"> </w:t>
      </w:r>
    </w:p>
    <w:p w:rsidR="00E37E2D" w:rsidRDefault="00E37E2D" w:rsidP="00E37E2D">
      <w:pPr>
        <w:ind w:firstLine="600"/>
        <w:rPr>
          <w:rFonts w:hint="eastAsia"/>
        </w:rPr>
      </w:pPr>
      <w:r>
        <w:rPr>
          <w:rFonts w:hint="eastAsia"/>
        </w:rPr>
        <w:t>下列政府信息，不予公开：</w:t>
      </w:r>
      <w:r>
        <w:rPr>
          <w:rFonts w:hint="eastAsia"/>
        </w:rPr>
        <w:t xml:space="preserve"> </w:t>
      </w:r>
    </w:p>
    <w:p w:rsidR="00E37E2D" w:rsidRDefault="00E37E2D" w:rsidP="00E37E2D">
      <w:pPr>
        <w:ind w:firstLine="600"/>
        <w:rPr>
          <w:rFonts w:hint="eastAsia"/>
        </w:rPr>
      </w:pPr>
      <w:r>
        <w:rPr>
          <w:rFonts w:hint="eastAsia"/>
        </w:rPr>
        <w:t>（一）属于国家秘密的；</w:t>
      </w:r>
      <w:r>
        <w:rPr>
          <w:rFonts w:hint="eastAsia"/>
        </w:rPr>
        <w:t xml:space="preserve"> </w:t>
      </w:r>
    </w:p>
    <w:p w:rsidR="00E37E2D" w:rsidRDefault="00E37E2D" w:rsidP="00E37E2D">
      <w:pPr>
        <w:ind w:firstLine="600"/>
        <w:rPr>
          <w:rFonts w:hint="eastAsia"/>
        </w:rPr>
      </w:pPr>
      <w:r>
        <w:rPr>
          <w:rFonts w:hint="eastAsia"/>
        </w:rPr>
        <w:t>（二）属于商业秘密的；</w:t>
      </w:r>
      <w:r>
        <w:rPr>
          <w:rFonts w:hint="eastAsia"/>
        </w:rPr>
        <w:t xml:space="preserve"> </w:t>
      </w:r>
    </w:p>
    <w:p w:rsidR="00E37E2D" w:rsidRDefault="00E37E2D" w:rsidP="00E37E2D">
      <w:pPr>
        <w:ind w:firstLine="600"/>
        <w:rPr>
          <w:rFonts w:hint="eastAsia"/>
        </w:rPr>
      </w:pPr>
      <w:r>
        <w:rPr>
          <w:rFonts w:hint="eastAsia"/>
        </w:rPr>
        <w:t>（三）属于个人隐私的。</w:t>
      </w:r>
      <w:r>
        <w:rPr>
          <w:rFonts w:hint="eastAsia"/>
        </w:rPr>
        <w:t xml:space="preserve"> </w:t>
      </w:r>
    </w:p>
    <w:p w:rsidR="00E37E2D" w:rsidRDefault="00E37E2D" w:rsidP="00E37E2D">
      <w:pPr>
        <w:ind w:firstLine="600"/>
        <w:rPr>
          <w:rFonts w:hint="eastAsia"/>
        </w:rPr>
      </w:pPr>
      <w:r>
        <w:rPr>
          <w:rFonts w:hint="eastAsia"/>
        </w:rPr>
        <w:t>前款第（二）项、第（三）项所列的政府信息，经征得权利人同意公开或者行政机关认为不公开可能对公共利益造成重大影响的，可以予以公开。权利人对是否同意公开的意见征询未向行政机关作答复的，视为不同意公开。</w:t>
      </w:r>
    </w:p>
    <w:p w:rsidR="00E37E2D" w:rsidRDefault="00E37E2D" w:rsidP="00E37E2D">
      <w:pPr>
        <w:ind w:firstLine="600"/>
        <w:rPr>
          <w:rFonts w:hint="eastAsia"/>
        </w:rPr>
      </w:pPr>
      <w:r>
        <w:rPr>
          <w:rFonts w:hint="eastAsia"/>
        </w:rPr>
        <w:t>第十三条（依申请公开）</w:t>
      </w:r>
      <w:r>
        <w:rPr>
          <w:rFonts w:hint="eastAsia"/>
        </w:rPr>
        <w:t xml:space="preserve"> </w:t>
      </w:r>
    </w:p>
    <w:p w:rsidR="00E37E2D" w:rsidRDefault="00E37E2D" w:rsidP="00E37E2D">
      <w:pPr>
        <w:ind w:firstLine="600"/>
        <w:rPr>
          <w:rFonts w:hint="eastAsia"/>
        </w:rPr>
      </w:pPr>
      <w:r>
        <w:rPr>
          <w:rFonts w:hint="eastAsia"/>
        </w:rPr>
        <w:t>公民、法人或者其他组织有权依照《政府信息公开条例》和本规定，向行政机关申请获取相关的政府信息。</w:t>
      </w:r>
    </w:p>
    <w:p w:rsidR="00E37E2D" w:rsidRDefault="00E37E2D" w:rsidP="00E37E2D">
      <w:pPr>
        <w:ind w:firstLine="600"/>
        <w:rPr>
          <w:rFonts w:hint="eastAsia"/>
        </w:rPr>
      </w:pPr>
      <w:r>
        <w:rPr>
          <w:rFonts w:hint="eastAsia"/>
        </w:rPr>
        <w:t>第十四条（公开的职责权限范围）</w:t>
      </w:r>
      <w:r>
        <w:rPr>
          <w:rFonts w:hint="eastAsia"/>
        </w:rPr>
        <w:t xml:space="preserve"> </w:t>
      </w:r>
    </w:p>
    <w:p w:rsidR="00E37E2D" w:rsidRDefault="00E37E2D" w:rsidP="00E37E2D">
      <w:pPr>
        <w:ind w:firstLine="600"/>
        <w:rPr>
          <w:rFonts w:hint="eastAsia"/>
        </w:rPr>
      </w:pPr>
      <w:r>
        <w:rPr>
          <w:rFonts w:hint="eastAsia"/>
        </w:rPr>
        <w:t>行政机关制作的政府信息，由制作该政府信息的行政机关负责公开。</w:t>
      </w:r>
      <w:r>
        <w:rPr>
          <w:rFonts w:hint="eastAsia"/>
        </w:rPr>
        <w:t xml:space="preserve"> </w:t>
      </w:r>
    </w:p>
    <w:p w:rsidR="00E37E2D" w:rsidRDefault="00E37E2D" w:rsidP="00E37E2D">
      <w:pPr>
        <w:ind w:firstLine="600"/>
        <w:rPr>
          <w:rFonts w:hint="eastAsia"/>
        </w:rPr>
      </w:pPr>
      <w:r>
        <w:rPr>
          <w:rFonts w:hint="eastAsia"/>
        </w:rPr>
        <w:lastRenderedPageBreak/>
        <w:t>行政机关依职权从公民、法人或者其他组织获取的政府信息，由获取该政府信息的行政机关负责公开。</w:t>
      </w:r>
      <w:r>
        <w:rPr>
          <w:rFonts w:hint="eastAsia"/>
        </w:rPr>
        <w:t xml:space="preserve"> </w:t>
      </w:r>
    </w:p>
    <w:p w:rsidR="00E37E2D" w:rsidRDefault="00E37E2D" w:rsidP="00E37E2D">
      <w:pPr>
        <w:ind w:firstLine="600"/>
        <w:rPr>
          <w:rFonts w:hint="eastAsia"/>
        </w:rPr>
      </w:pPr>
      <w:r>
        <w:rPr>
          <w:rFonts w:hint="eastAsia"/>
        </w:rPr>
        <w:t>负有政府信息公开义务的行政机关被撤销或者发生变更的，由承受其职责的行政机关负责原行政机关政府信息的公开。</w:t>
      </w:r>
      <w:r>
        <w:rPr>
          <w:rFonts w:hint="eastAsia"/>
        </w:rPr>
        <w:t xml:space="preserve"> </w:t>
      </w:r>
    </w:p>
    <w:p w:rsidR="00E37E2D" w:rsidRDefault="00E37E2D" w:rsidP="00E37E2D">
      <w:pPr>
        <w:ind w:firstLine="600"/>
        <w:rPr>
          <w:rFonts w:hint="eastAsia"/>
        </w:rPr>
      </w:pPr>
      <w:r>
        <w:rPr>
          <w:rFonts w:hint="eastAsia"/>
        </w:rPr>
        <w:t>法律、法规对政府信息公开的职责权限范围另有规定的，从其规定。</w:t>
      </w:r>
    </w:p>
    <w:p w:rsidR="00E37E2D" w:rsidRDefault="00E37E2D" w:rsidP="00E37E2D">
      <w:pPr>
        <w:ind w:firstLine="600"/>
        <w:rPr>
          <w:rFonts w:hint="eastAsia"/>
        </w:rPr>
      </w:pPr>
      <w:r>
        <w:rPr>
          <w:rFonts w:hint="eastAsia"/>
        </w:rPr>
        <w:t>第十五条（公开指南和目录）</w:t>
      </w:r>
      <w:r>
        <w:rPr>
          <w:rFonts w:hint="eastAsia"/>
        </w:rPr>
        <w:t xml:space="preserve"> </w:t>
      </w:r>
    </w:p>
    <w:p w:rsidR="00E37E2D" w:rsidRDefault="00E37E2D" w:rsidP="00E37E2D">
      <w:pPr>
        <w:ind w:firstLine="600"/>
        <w:rPr>
          <w:rFonts w:hint="eastAsia"/>
        </w:rPr>
      </w:pPr>
      <w:r>
        <w:rPr>
          <w:rFonts w:hint="eastAsia"/>
        </w:rPr>
        <w:t>行政机关应当依照《政府信息公开条例》第十九条规定编制、公布本机关的政府信息公开指南、主动公开目录和依申请公开目录。</w:t>
      </w:r>
      <w:r>
        <w:rPr>
          <w:rFonts w:hint="eastAsia"/>
        </w:rPr>
        <w:t xml:space="preserve"> </w:t>
      </w:r>
    </w:p>
    <w:p w:rsidR="00E37E2D" w:rsidRDefault="00E37E2D" w:rsidP="00E37E2D">
      <w:pPr>
        <w:ind w:firstLine="600"/>
        <w:rPr>
          <w:rFonts w:hint="eastAsia"/>
        </w:rPr>
      </w:pPr>
      <w:r>
        <w:rPr>
          <w:rFonts w:hint="eastAsia"/>
        </w:rPr>
        <w:t>政府信息公开指南和目录应当及时更新。</w:t>
      </w:r>
    </w:p>
    <w:p w:rsidR="00E37E2D" w:rsidRDefault="00E37E2D" w:rsidP="00E37E2D">
      <w:pPr>
        <w:ind w:firstLine="600"/>
        <w:rPr>
          <w:rFonts w:hint="eastAsia"/>
        </w:rPr>
      </w:pPr>
    </w:p>
    <w:p w:rsidR="00E37E2D" w:rsidRDefault="00E37E2D" w:rsidP="00E37E2D">
      <w:pPr>
        <w:ind w:firstLine="600"/>
        <w:jc w:val="center"/>
        <w:rPr>
          <w:rFonts w:hint="eastAsia"/>
        </w:rPr>
      </w:pPr>
      <w:r>
        <w:rPr>
          <w:rFonts w:hint="eastAsia"/>
        </w:rPr>
        <w:t>第三章</w:t>
      </w:r>
      <w:r>
        <w:rPr>
          <w:rFonts w:hint="eastAsia"/>
        </w:rPr>
        <w:t xml:space="preserve"> </w:t>
      </w:r>
      <w:r>
        <w:rPr>
          <w:rFonts w:hint="eastAsia"/>
        </w:rPr>
        <w:t>主动公开的途径</w:t>
      </w:r>
    </w:p>
    <w:p w:rsidR="00E37E2D" w:rsidRDefault="00E37E2D" w:rsidP="00E37E2D">
      <w:pPr>
        <w:ind w:firstLine="600"/>
        <w:rPr>
          <w:rFonts w:hint="eastAsia"/>
        </w:rPr>
      </w:pPr>
      <w:r>
        <w:rPr>
          <w:rFonts w:hint="eastAsia"/>
        </w:rPr>
        <w:t>第十六条（政府网站）</w:t>
      </w:r>
      <w:r>
        <w:rPr>
          <w:rFonts w:hint="eastAsia"/>
        </w:rPr>
        <w:t xml:space="preserve"> </w:t>
      </w:r>
    </w:p>
    <w:p w:rsidR="00E37E2D" w:rsidRDefault="00E37E2D" w:rsidP="00E37E2D">
      <w:pPr>
        <w:ind w:firstLine="600"/>
        <w:rPr>
          <w:rFonts w:hint="eastAsia"/>
        </w:rPr>
      </w:pPr>
      <w:r>
        <w:rPr>
          <w:rFonts w:hint="eastAsia"/>
        </w:rPr>
        <w:t>属于主动公开范围的政府信息，行政机关应当在本机关的政府网站上公开；本机关尚未设立政府网站的，应当通过本级政府或者上一级政府的政府网站公开。</w:t>
      </w:r>
      <w:r>
        <w:rPr>
          <w:rFonts w:hint="eastAsia"/>
        </w:rPr>
        <w:t xml:space="preserve"> </w:t>
      </w:r>
    </w:p>
    <w:p w:rsidR="00E37E2D" w:rsidRDefault="00E37E2D" w:rsidP="00E37E2D">
      <w:pPr>
        <w:ind w:firstLine="600"/>
        <w:rPr>
          <w:rFonts w:hint="eastAsia"/>
        </w:rPr>
      </w:pPr>
      <w:r>
        <w:rPr>
          <w:rFonts w:hint="eastAsia"/>
        </w:rPr>
        <w:t>第十七条（国家档案馆和公共图书馆）</w:t>
      </w:r>
      <w:r>
        <w:rPr>
          <w:rFonts w:hint="eastAsia"/>
        </w:rPr>
        <w:t xml:space="preserve"> </w:t>
      </w:r>
    </w:p>
    <w:p w:rsidR="00E37E2D" w:rsidRDefault="00E37E2D" w:rsidP="00E37E2D">
      <w:pPr>
        <w:ind w:firstLine="600"/>
        <w:rPr>
          <w:rFonts w:hint="eastAsia"/>
        </w:rPr>
      </w:pPr>
      <w:r>
        <w:rPr>
          <w:rFonts w:hint="eastAsia"/>
        </w:rPr>
        <w:t>市和区（县）政府应当在市或者区（县）国家档案馆和公共图书馆设置政府信息查阅场所，配备相应的设施、设备，为公民、法人或者其他组织获取政府信息提供便利。</w:t>
      </w:r>
      <w:r>
        <w:rPr>
          <w:rFonts w:hint="eastAsia"/>
        </w:rPr>
        <w:t xml:space="preserve"> </w:t>
      </w:r>
    </w:p>
    <w:p w:rsidR="00E37E2D" w:rsidRDefault="00E37E2D" w:rsidP="00E37E2D">
      <w:pPr>
        <w:ind w:firstLine="600"/>
        <w:rPr>
          <w:rFonts w:hint="eastAsia"/>
        </w:rPr>
      </w:pPr>
      <w:r>
        <w:rPr>
          <w:rFonts w:hint="eastAsia"/>
        </w:rPr>
        <w:t>行政机关应当将本机关的政府信息公开指南和目录以及属</w:t>
      </w:r>
      <w:r>
        <w:rPr>
          <w:rFonts w:hint="eastAsia"/>
        </w:rPr>
        <w:lastRenderedPageBreak/>
        <w:t>于主动公开范围的政府信息，自编制完成、形成或者更新、变更之日起</w:t>
      </w:r>
      <w:r>
        <w:rPr>
          <w:rFonts w:hint="eastAsia"/>
        </w:rPr>
        <w:t>20</w:t>
      </w:r>
      <w:r>
        <w:rPr>
          <w:rFonts w:hint="eastAsia"/>
        </w:rPr>
        <w:t>个工作日内，送交市或者区（县）国家档案馆、公共图书馆。</w:t>
      </w:r>
      <w:r>
        <w:rPr>
          <w:rFonts w:hint="eastAsia"/>
        </w:rPr>
        <w:t xml:space="preserve"> </w:t>
      </w:r>
    </w:p>
    <w:p w:rsidR="00E37E2D" w:rsidRDefault="00E37E2D" w:rsidP="00E37E2D">
      <w:pPr>
        <w:ind w:firstLine="600"/>
        <w:rPr>
          <w:rFonts w:hint="eastAsia"/>
        </w:rPr>
      </w:pPr>
      <w:r>
        <w:rPr>
          <w:rFonts w:hint="eastAsia"/>
        </w:rPr>
        <w:t>第十八条（政府公报）</w:t>
      </w:r>
      <w:r>
        <w:rPr>
          <w:rFonts w:hint="eastAsia"/>
        </w:rPr>
        <w:t xml:space="preserve"> </w:t>
      </w:r>
    </w:p>
    <w:p w:rsidR="00E37E2D" w:rsidRDefault="00E37E2D" w:rsidP="00E37E2D">
      <w:pPr>
        <w:ind w:firstLine="600"/>
        <w:rPr>
          <w:rFonts w:hint="eastAsia"/>
        </w:rPr>
      </w:pPr>
      <w:r>
        <w:rPr>
          <w:rFonts w:hint="eastAsia"/>
        </w:rPr>
        <w:t>市和区（县）政府应当建立健全政府公报制度。</w:t>
      </w:r>
    </w:p>
    <w:p w:rsidR="00E37E2D" w:rsidRDefault="00E37E2D" w:rsidP="00E37E2D">
      <w:pPr>
        <w:ind w:firstLine="600"/>
        <w:rPr>
          <w:rFonts w:hint="eastAsia"/>
        </w:rPr>
      </w:pPr>
      <w:r>
        <w:rPr>
          <w:rFonts w:hint="eastAsia"/>
        </w:rPr>
        <w:t>市政府制定的规章和规范性文件，应当自发布之日起</w:t>
      </w:r>
      <w:r>
        <w:rPr>
          <w:rFonts w:hint="eastAsia"/>
        </w:rPr>
        <w:t>20</w:t>
      </w:r>
      <w:r>
        <w:rPr>
          <w:rFonts w:hint="eastAsia"/>
        </w:rPr>
        <w:t>个工作日内，在市政府公报上全文登载。</w:t>
      </w:r>
    </w:p>
    <w:p w:rsidR="00E37E2D" w:rsidRDefault="00E37E2D" w:rsidP="00E37E2D">
      <w:pPr>
        <w:ind w:firstLine="600"/>
        <w:rPr>
          <w:rFonts w:hint="eastAsia"/>
        </w:rPr>
      </w:pPr>
      <w:r>
        <w:rPr>
          <w:rFonts w:hint="eastAsia"/>
        </w:rPr>
        <w:t>市政府公报通过指定的书报亭、书店、邮局免费向公众发放，并在市和区（县）国家档案馆、公共图书馆免费供公众查阅。</w:t>
      </w:r>
      <w:r>
        <w:rPr>
          <w:rFonts w:hint="eastAsia"/>
        </w:rPr>
        <w:t xml:space="preserve"> </w:t>
      </w:r>
    </w:p>
    <w:p w:rsidR="00E37E2D" w:rsidRDefault="00E37E2D" w:rsidP="00E37E2D">
      <w:pPr>
        <w:ind w:firstLine="600"/>
        <w:rPr>
          <w:rFonts w:hint="eastAsia"/>
        </w:rPr>
      </w:pPr>
      <w:r>
        <w:rPr>
          <w:rFonts w:hint="eastAsia"/>
        </w:rPr>
        <w:t>第十九条（新闻发布和新闻发言人）</w:t>
      </w:r>
      <w:r>
        <w:rPr>
          <w:rFonts w:hint="eastAsia"/>
        </w:rPr>
        <w:t xml:space="preserve"> </w:t>
      </w:r>
    </w:p>
    <w:p w:rsidR="00E37E2D" w:rsidRDefault="00E37E2D" w:rsidP="00E37E2D">
      <w:pPr>
        <w:ind w:firstLine="600"/>
        <w:rPr>
          <w:rFonts w:hint="eastAsia"/>
        </w:rPr>
      </w:pPr>
      <w:r>
        <w:rPr>
          <w:rFonts w:hint="eastAsia"/>
        </w:rPr>
        <w:t>市和区（县）政府应当建立健全新闻发布制度，指定新闻发言人。</w:t>
      </w:r>
      <w:r>
        <w:rPr>
          <w:rFonts w:hint="eastAsia"/>
        </w:rPr>
        <w:t xml:space="preserve"> </w:t>
      </w:r>
    </w:p>
    <w:p w:rsidR="00E37E2D" w:rsidRDefault="00E37E2D" w:rsidP="00E37E2D">
      <w:pPr>
        <w:ind w:firstLine="600"/>
        <w:rPr>
          <w:rFonts w:hint="eastAsia"/>
        </w:rPr>
      </w:pPr>
      <w:r>
        <w:rPr>
          <w:rFonts w:hint="eastAsia"/>
        </w:rPr>
        <w:t>对重大公共事件、公共预警信息以及其他需要公众及时知晓的政府信息，应当通过新闻发布会公开。</w:t>
      </w:r>
      <w:r>
        <w:rPr>
          <w:rFonts w:hint="eastAsia"/>
        </w:rPr>
        <w:t xml:space="preserve"> </w:t>
      </w:r>
    </w:p>
    <w:p w:rsidR="00E37E2D" w:rsidRDefault="00E37E2D" w:rsidP="00E37E2D">
      <w:pPr>
        <w:ind w:firstLine="600"/>
        <w:rPr>
          <w:rFonts w:hint="eastAsia"/>
        </w:rPr>
      </w:pPr>
      <w:r>
        <w:rPr>
          <w:rFonts w:hint="eastAsia"/>
        </w:rPr>
        <w:t>第二十条（其他公开途径）</w:t>
      </w:r>
      <w:r>
        <w:rPr>
          <w:rFonts w:hint="eastAsia"/>
        </w:rPr>
        <w:t xml:space="preserve"> </w:t>
      </w:r>
    </w:p>
    <w:p w:rsidR="00E37E2D" w:rsidRDefault="00E37E2D" w:rsidP="00E37E2D">
      <w:pPr>
        <w:ind w:firstLine="600"/>
        <w:rPr>
          <w:rFonts w:hint="eastAsia"/>
        </w:rPr>
      </w:pPr>
      <w:r>
        <w:rPr>
          <w:rFonts w:hint="eastAsia"/>
        </w:rPr>
        <w:t>有条件的行政机关应当设置公共查阅室、资料索取点、信息公告栏、电子信息屏等场所、设施，方便公众对相关政府信息的检索、查询、复制。</w:t>
      </w:r>
    </w:p>
    <w:p w:rsidR="00E37E2D" w:rsidRDefault="00E37E2D" w:rsidP="00E37E2D">
      <w:pPr>
        <w:ind w:firstLine="600"/>
        <w:rPr>
          <w:rFonts w:hint="eastAsia"/>
        </w:rPr>
      </w:pPr>
    </w:p>
    <w:p w:rsidR="00E37E2D" w:rsidRDefault="00E37E2D" w:rsidP="00E37E2D">
      <w:pPr>
        <w:ind w:firstLine="600"/>
        <w:jc w:val="center"/>
        <w:rPr>
          <w:rFonts w:hint="eastAsia"/>
        </w:rPr>
      </w:pPr>
      <w:r>
        <w:rPr>
          <w:rFonts w:hint="eastAsia"/>
        </w:rPr>
        <w:t>第四章</w:t>
      </w:r>
      <w:r>
        <w:rPr>
          <w:rFonts w:hint="eastAsia"/>
        </w:rPr>
        <w:t xml:space="preserve"> </w:t>
      </w:r>
      <w:r>
        <w:rPr>
          <w:rFonts w:hint="eastAsia"/>
        </w:rPr>
        <w:t>依申请公开的程序</w:t>
      </w:r>
    </w:p>
    <w:p w:rsidR="00E37E2D" w:rsidRDefault="00E37E2D" w:rsidP="00E37E2D">
      <w:pPr>
        <w:ind w:firstLine="600"/>
        <w:rPr>
          <w:rFonts w:hint="eastAsia"/>
        </w:rPr>
      </w:pPr>
      <w:r>
        <w:rPr>
          <w:rFonts w:hint="eastAsia"/>
        </w:rPr>
        <w:t>第二十一条（申请）</w:t>
      </w:r>
      <w:r>
        <w:rPr>
          <w:rFonts w:hint="eastAsia"/>
        </w:rPr>
        <w:t xml:space="preserve"> </w:t>
      </w:r>
    </w:p>
    <w:p w:rsidR="00E37E2D" w:rsidRDefault="00E37E2D" w:rsidP="00E37E2D">
      <w:pPr>
        <w:ind w:firstLine="600"/>
        <w:rPr>
          <w:rFonts w:hint="eastAsia"/>
        </w:rPr>
      </w:pPr>
      <w:r>
        <w:rPr>
          <w:rFonts w:hint="eastAsia"/>
        </w:rPr>
        <w:t>公民、法人或者其他组织依照《政府信息公开条例》第十三</w:t>
      </w:r>
      <w:r>
        <w:rPr>
          <w:rFonts w:hint="eastAsia"/>
        </w:rPr>
        <w:lastRenderedPageBreak/>
        <w:t>条规定向行政机关申请公开政府信息的，应当提交载明下列内容的申请书：</w:t>
      </w:r>
      <w:r>
        <w:rPr>
          <w:rFonts w:hint="eastAsia"/>
        </w:rPr>
        <w:t xml:space="preserve"> </w:t>
      </w:r>
    </w:p>
    <w:p w:rsidR="00E37E2D" w:rsidRDefault="00E37E2D" w:rsidP="00E37E2D">
      <w:pPr>
        <w:ind w:firstLine="600"/>
        <w:rPr>
          <w:rFonts w:hint="eastAsia"/>
        </w:rPr>
      </w:pPr>
      <w:r>
        <w:rPr>
          <w:rFonts w:hint="eastAsia"/>
        </w:rPr>
        <w:t>（一）申请人的姓名或者名称、联系方式；</w:t>
      </w:r>
      <w:r>
        <w:rPr>
          <w:rFonts w:hint="eastAsia"/>
        </w:rPr>
        <w:t xml:space="preserve"> </w:t>
      </w:r>
    </w:p>
    <w:p w:rsidR="00E37E2D" w:rsidRDefault="00E37E2D" w:rsidP="00E37E2D">
      <w:pPr>
        <w:ind w:firstLine="600"/>
        <w:rPr>
          <w:rFonts w:hint="eastAsia"/>
        </w:rPr>
      </w:pPr>
      <w:r>
        <w:rPr>
          <w:rFonts w:hint="eastAsia"/>
        </w:rPr>
        <w:t>（二）明确的政府信息内容，包括能够据以指向特定政府信息的文件名称、文号或者其他特征描述；</w:t>
      </w:r>
      <w:r>
        <w:rPr>
          <w:rFonts w:hint="eastAsia"/>
        </w:rPr>
        <w:t xml:space="preserve"> </w:t>
      </w:r>
    </w:p>
    <w:p w:rsidR="00E37E2D" w:rsidRDefault="00E37E2D" w:rsidP="00E37E2D">
      <w:pPr>
        <w:ind w:firstLine="600"/>
        <w:rPr>
          <w:rFonts w:hint="eastAsia"/>
        </w:rPr>
      </w:pPr>
      <w:r>
        <w:rPr>
          <w:rFonts w:hint="eastAsia"/>
        </w:rPr>
        <w:t>（三）获取政府信息的方式及其载体形式。</w:t>
      </w:r>
      <w:r>
        <w:rPr>
          <w:rFonts w:hint="eastAsia"/>
        </w:rPr>
        <w:t xml:space="preserve"> </w:t>
      </w:r>
    </w:p>
    <w:p w:rsidR="00E37E2D" w:rsidRDefault="00E37E2D" w:rsidP="00E37E2D">
      <w:pPr>
        <w:ind w:firstLine="600"/>
        <w:rPr>
          <w:rFonts w:hint="eastAsia"/>
        </w:rPr>
      </w:pPr>
      <w:r>
        <w:rPr>
          <w:rFonts w:hint="eastAsia"/>
        </w:rPr>
        <w:t>公民、法人或者其他组织向行政机关申请公开政府信息的，行政机关可以询问申请人获取政府信息的用途。</w:t>
      </w:r>
    </w:p>
    <w:p w:rsidR="00E37E2D" w:rsidRDefault="00E37E2D" w:rsidP="00E37E2D">
      <w:pPr>
        <w:ind w:firstLine="600"/>
        <w:rPr>
          <w:rFonts w:hint="eastAsia"/>
        </w:rPr>
      </w:pPr>
      <w:r>
        <w:rPr>
          <w:rFonts w:hint="eastAsia"/>
        </w:rPr>
        <w:t>第二十二条（协助和便利）</w:t>
      </w:r>
      <w:r>
        <w:rPr>
          <w:rFonts w:hint="eastAsia"/>
        </w:rPr>
        <w:t xml:space="preserve"> </w:t>
      </w:r>
    </w:p>
    <w:p w:rsidR="00E37E2D" w:rsidRDefault="00E37E2D" w:rsidP="00E37E2D">
      <w:pPr>
        <w:ind w:firstLine="600"/>
        <w:rPr>
          <w:rFonts w:hint="eastAsia"/>
        </w:rPr>
      </w:pPr>
      <w:r>
        <w:rPr>
          <w:rFonts w:hint="eastAsia"/>
        </w:rPr>
        <w:t>申请人书写政府信息公开申请书确有困难的，可以口头提出申请，由接收申请的行政机关工作人员代为填写申请书，并由申请人签字或者盖章确认。</w:t>
      </w:r>
      <w:r>
        <w:rPr>
          <w:rFonts w:hint="eastAsia"/>
        </w:rPr>
        <w:t xml:space="preserve"> </w:t>
      </w:r>
    </w:p>
    <w:p w:rsidR="00E37E2D" w:rsidRDefault="00E37E2D" w:rsidP="00E37E2D">
      <w:pPr>
        <w:ind w:firstLine="600"/>
        <w:rPr>
          <w:rFonts w:hint="eastAsia"/>
        </w:rPr>
      </w:pPr>
      <w:r>
        <w:rPr>
          <w:rFonts w:hint="eastAsia"/>
        </w:rPr>
        <w:t>申请人描述所需政府信息的文件名称、文号或者确切特征等有困难，向行政机关咨询的，行政机关应当提供必要的帮助。</w:t>
      </w:r>
    </w:p>
    <w:p w:rsidR="00E37E2D" w:rsidRDefault="00E37E2D" w:rsidP="00E37E2D">
      <w:pPr>
        <w:ind w:firstLine="600"/>
        <w:rPr>
          <w:rFonts w:hint="eastAsia"/>
        </w:rPr>
      </w:pPr>
      <w:r>
        <w:rPr>
          <w:rFonts w:hint="eastAsia"/>
        </w:rPr>
        <w:t>政府信息依法属于区（县）政府及其部门、乡（镇）政府或者街道办事处公开的，区（县）政府可以设立本行政区域的集中接收申请窗口，方便公民、法人或者其他组织申请公开政府信息。</w:t>
      </w:r>
      <w:r>
        <w:rPr>
          <w:rFonts w:hint="eastAsia"/>
        </w:rPr>
        <w:t xml:space="preserve"> </w:t>
      </w:r>
    </w:p>
    <w:p w:rsidR="00E37E2D" w:rsidRDefault="00E37E2D" w:rsidP="00E37E2D">
      <w:pPr>
        <w:ind w:firstLine="600"/>
        <w:rPr>
          <w:rFonts w:hint="eastAsia"/>
        </w:rPr>
      </w:pPr>
      <w:r>
        <w:rPr>
          <w:rFonts w:hint="eastAsia"/>
        </w:rPr>
        <w:t>第二十三条（答复）</w:t>
      </w:r>
      <w:r>
        <w:rPr>
          <w:rFonts w:hint="eastAsia"/>
        </w:rPr>
        <w:t xml:space="preserve"> </w:t>
      </w:r>
    </w:p>
    <w:p w:rsidR="00E37E2D" w:rsidRDefault="00E37E2D" w:rsidP="00E37E2D">
      <w:pPr>
        <w:ind w:firstLine="600"/>
        <w:rPr>
          <w:rFonts w:hint="eastAsia"/>
        </w:rPr>
      </w:pPr>
      <w:r>
        <w:rPr>
          <w:rFonts w:hint="eastAsia"/>
        </w:rPr>
        <w:t>对公民、法人或者其他组织提出的政府信息公开申请，行政机关应当按照下列规定分别</w:t>
      </w:r>
      <w:proofErr w:type="gramStart"/>
      <w:r>
        <w:rPr>
          <w:rFonts w:hint="eastAsia"/>
        </w:rPr>
        <w:t>作出</w:t>
      </w:r>
      <w:proofErr w:type="gramEnd"/>
      <w:r>
        <w:rPr>
          <w:rFonts w:hint="eastAsia"/>
        </w:rPr>
        <w:t>答复：</w:t>
      </w:r>
      <w:r>
        <w:rPr>
          <w:rFonts w:hint="eastAsia"/>
        </w:rPr>
        <w:t xml:space="preserve"> </w:t>
      </w:r>
    </w:p>
    <w:p w:rsidR="00E37E2D" w:rsidRDefault="00E37E2D" w:rsidP="00E37E2D">
      <w:pPr>
        <w:ind w:firstLine="600"/>
        <w:rPr>
          <w:rFonts w:hint="eastAsia"/>
        </w:rPr>
      </w:pPr>
      <w:r>
        <w:rPr>
          <w:rFonts w:hint="eastAsia"/>
        </w:rPr>
        <w:t>（一）属于公开范围的，应当告知申请人获取该政府信息的方式和途径。</w:t>
      </w:r>
      <w:r>
        <w:rPr>
          <w:rFonts w:hint="eastAsia"/>
        </w:rPr>
        <w:t xml:space="preserve"> </w:t>
      </w:r>
    </w:p>
    <w:p w:rsidR="00E37E2D" w:rsidRDefault="00E37E2D" w:rsidP="00E37E2D">
      <w:pPr>
        <w:ind w:firstLine="600"/>
        <w:rPr>
          <w:rFonts w:hint="eastAsia"/>
        </w:rPr>
      </w:pPr>
      <w:r>
        <w:rPr>
          <w:rFonts w:hint="eastAsia"/>
        </w:rPr>
        <w:lastRenderedPageBreak/>
        <w:t>（二）属于不予公开范围的，应当告知申请人并说明理由。</w:t>
      </w:r>
      <w:r>
        <w:rPr>
          <w:rFonts w:hint="eastAsia"/>
        </w:rPr>
        <w:t xml:space="preserve"> </w:t>
      </w:r>
    </w:p>
    <w:p w:rsidR="00E37E2D" w:rsidRDefault="00E37E2D" w:rsidP="00E37E2D">
      <w:pPr>
        <w:ind w:firstLine="600"/>
        <w:rPr>
          <w:rFonts w:hint="eastAsia"/>
        </w:rPr>
      </w:pPr>
      <w:r>
        <w:rPr>
          <w:rFonts w:hint="eastAsia"/>
        </w:rPr>
        <w:t>（三）申请内容不属于本规定的政府信息范围的，应当告知申请人并说明有关情况。</w:t>
      </w:r>
      <w:r>
        <w:rPr>
          <w:rFonts w:hint="eastAsia"/>
        </w:rPr>
        <w:t xml:space="preserve"> </w:t>
      </w:r>
    </w:p>
    <w:p w:rsidR="00E37E2D" w:rsidRDefault="00E37E2D" w:rsidP="00E37E2D">
      <w:pPr>
        <w:ind w:firstLine="600"/>
        <w:rPr>
          <w:rFonts w:hint="eastAsia"/>
        </w:rPr>
      </w:pPr>
      <w:r>
        <w:rPr>
          <w:rFonts w:hint="eastAsia"/>
        </w:rPr>
        <w:t>（四）申请公开的政府信息属于本机关职责权限范围，但本机关未制作或者获取的，应当告知申请人该政府信息不存在。</w:t>
      </w:r>
      <w:r>
        <w:rPr>
          <w:rFonts w:hint="eastAsia"/>
        </w:rPr>
        <w:t xml:space="preserve"> </w:t>
      </w:r>
    </w:p>
    <w:p w:rsidR="00E37E2D" w:rsidRDefault="00E37E2D" w:rsidP="00E37E2D">
      <w:pPr>
        <w:ind w:firstLine="600"/>
        <w:rPr>
          <w:rFonts w:hint="eastAsia"/>
        </w:rPr>
      </w:pPr>
      <w:r>
        <w:rPr>
          <w:rFonts w:hint="eastAsia"/>
        </w:rPr>
        <w:t>（五）申请公开的政府信息不属于本机关职责权限范围的，应当告知申请人不属于本机关公开；对能够确定该政府信息的公开机关的，应当告知申请人公开机关的名称、联系方式。</w:t>
      </w:r>
      <w:r>
        <w:rPr>
          <w:rFonts w:hint="eastAsia"/>
        </w:rPr>
        <w:t xml:space="preserve"> </w:t>
      </w:r>
    </w:p>
    <w:p w:rsidR="00E37E2D" w:rsidRDefault="00E37E2D" w:rsidP="00E37E2D">
      <w:pPr>
        <w:ind w:firstLine="600"/>
        <w:rPr>
          <w:rFonts w:hint="eastAsia"/>
        </w:rPr>
      </w:pPr>
      <w:r>
        <w:rPr>
          <w:rFonts w:hint="eastAsia"/>
        </w:rPr>
        <w:t>（六）申请公开的政府信息中含有不应当公开的内容，但能够区分处理的，应当告知申请人可以部分公开及其获取方式和途径；对不予公开的部分，应当说明理由。</w:t>
      </w:r>
    </w:p>
    <w:p w:rsidR="00E37E2D" w:rsidRDefault="00E37E2D" w:rsidP="00E37E2D">
      <w:pPr>
        <w:ind w:firstLine="600"/>
        <w:rPr>
          <w:rFonts w:hint="eastAsia"/>
        </w:rPr>
      </w:pPr>
      <w:r>
        <w:rPr>
          <w:rFonts w:hint="eastAsia"/>
        </w:rPr>
        <w:t>（七）申请公开的政府信息涉及商业秘密、个人隐私，但符合本规定第十二条第二款规定，可以予以公开的，应当告知申请人获取该政府信息的方式和途径，并将决定公开的内容和理由书面告知权利人。</w:t>
      </w:r>
      <w:r>
        <w:rPr>
          <w:rFonts w:hint="eastAsia"/>
        </w:rPr>
        <w:t xml:space="preserve"> </w:t>
      </w:r>
    </w:p>
    <w:p w:rsidR="00E37E2D" w:rsidRDefault="00E37E2D" w:rsidP="00E37E2D">
      <w:pPr>
        <w:ind w:firstLine="600"/>
        <w:rPr>
          <w:rFonts w:hint="eastAsia"/>
        </w:rPr>
      </w:pPr>
      <w:r>
        <w:rPr>
          <w:rFonts w:hint="eastAsia"/>
        </w:rPr>
        <w:t>（八）申请内容不明确，不符合本规定第二十一条第一款规定的，应当告知申请人在合理期间内补正；申请人逾期未补正的，视为放弃申请。</w:t>
      </w:r>
      <w:r>
        <w:rPr>
          <w:rFonts w:hint="eastAsia"/>
        </w:rPr>
        <w:t xml:space="preserve"> </w:t>
      </w:r>
    </w:p>
    <w:p w:rsidR="00E37E2D" w:rsidRDefault="00E37E2D" w:rsidP="00E37E2D">
      <w:pPr>
        <w:ind w:firstLine="600"/>
        <w:rPr>
          <w:rFonts w:hint="eastAsia"/>
        </w:rPr>
      </w:pPr>
      <w:r>
        <w:rPr>
          <w:rFonts w:hint="eastAsia"/>
        </w:rPr>
        <w:t>（九）同一申请人无正当理由重复向同一行政机关申请公开同一政府信息，行政机关已经</w:t>
      </w:r>
      <w:proofErr w:type="gramStart"/>
      <w:r>
        <w:rPr>
          <w:rFonts w:hint="eastAsia"/>
        </w:rPr>
        <w:t>作出</w:t>
      </w:r>
      <w:proofErr w:type="gramEnd"/>
      <w:r>
        <w:rPr>
          <w:rFonts w:hint="eastAsia"/>
        </w:rPr>
        <w:t>答复的，可以告知申请人不再重复处理。</w:t>
      </w:r>
    </w:p>
    <w:p w:rsidR="00E37E2D" w:rsidRDefault="00E37E2D" w:rsidP="00E37E2D">
      <w:pPr>
        <w:ind w:firstLine="600"/>
        <w:rPr>
          <w:rFonts w:hint="eastAsia"/>
        </w:rPr>
      </w:pPr>
      <w:r>
        <w:rPr>
          <w:rFonts w:hint="eastAsia"/>
        </w:rPr>
        <w:t>第二十四条（获取方式和载体形式）</w:t>
      </w:r>
      <w:r>
        <w:rPr>
          <w:rFonts w:hint="eastAsia"/>
        </w:rPr>
        <w:t xml:space="preserve"> </w:t>
      </w:r>
    </w:p>
    <w:p w:rsidR="00E37E2D" w:rsidRDefault="00E37E2D" w:rsidP="00E37E2D">
      <w:pPr>
        <w:ind w:firstLine="600"/>
        <w:rPr>
          <w:rFonts w:hint="eastAsia"/>
        </w:rPr>
      </w:pPr>
      <w:r>
        <w:rPr>
          <w:rFonts w:hint="eastAsia"/>
        </w:rPr>
        <w:lastRenderedPageBreak/>
        <w:t>行政机关依申请公开政府信息的，申请人可以选择邮寄、递送、传真、当面领取等方式获取政府信息，并可以选择纸质、光盘、磁盘等政府信息载体形式。</w:t>
      </w:r>
      <w:r>
        <w:rPr>
          <w:rFonts w:hint="eastAsia"/>
        </w:rPr>
        <w:t xml:space="preserve"> </w:t>
      </w:r>
    </w:p>
    <w:p w:rsidR="00E37E2D" w:rsidRDefault="00E37E2D" w:rsidP="00E37E2D">
      <w:pPr>
        <w:ind w:firstLine="600"/>
        <w:rPr>
          <w:rFonts w:hint="eastAsia"/>
        </w:rPr>
      </w:pPr>
      <w:r>
        <w:rPr>
          <w:rFonts w:hint="eastAsia"/>
        </w:rPr>
        <w:t>行政机关应当按照申请人要求的方式和载体形式提供政府信息；无法按照申请人的要求提供的，可以通过安排申请人查阅相关资料或者其他适当的方式和载体形式提供。</w:t>
      </w:r>
      <w:r>
        <w:rPr>
          <w:rFonts w:hint="eastAsia"/>
        </w:rPr>
        <w:t xml:space="preserve"> </w:t>
      </w:r>
    </w:p>
    <w:p w:rsidR="00E37E2D" w:rsidRDefault="00E37E2D" w:rsidP="00E37E2D">
      <w:pPr>
        <w:ind w:firstLine="600"/>
        <w:rPr>
          <w:rFonts w:hint="eastAsia"/>
        </w:rPr>
      </w:pPr>
      <w:r>
        <w:rPr>
          <w:rFonts w:hint="eastAsia"/>
        </w:rPr>
        <w:t>第二十五条（自身信息的获取和更正）</w:t>
      </w:r>
      <w:r>
        <w:rPr>
          <w:rFonts w:hint="eastAsia"/>
        </w:rPr>
        <w:t xml:space="preserve"> </w:t>
      </w:r>
    </w:p>
    <w:p w:rsidR="00E37E2D" w:rsidRDefault="00E37E2D" w:rsidP="00E37E2D">
      <w:pPr>
        <w:ind w:firstLine="600"/>
        <w:rPr>
          <w:rFonts w:hint="eastAsia"/>
        </w:rPr>
      </w:pPr>
      <w:r>
        <w:rPr>
          <w:rFonts w:hint="eastAsia"/>
        </w:rPr>
        <w:t>公民、法人或者其他组织向行政机关申请提供与其自身相关的税费缴纳、社会保障、医疗卫生、登记等政府信息的，应当出示有效身份证件或者证明文件。</w:t>
      </w:r>
      <w:r>
        <w:rPr>
          <w:rFonts w:hint="eastAsia"/>
        </w:rPr>
        <w:t xml:space="preserve"> </w:t>
      </w:r>
    </w:p>
    <w:p w:rsidR="00E37E2D" w:rsidRDefault="00E37E2D" w:rsidP="00E37E2D">
      <w:pPr>
        <w:ind w:firstLine="600"/>
        <w:rPr>
          <w:rFonts w:hint="eastAsia"/>
        </w:rPr>
      </w:pPr>
      <w:r>
        <w:rPr>
          <w:rFonts w:hint="eastAsia"/>
        </w:rPr>
        <w:t>前款规定的政府信息属于行政机关制作，公民、法人或者其他组织有证据证明行政机关提供的与其自身相关的政府信息记录不准确的，有第二十六条（期限）</w:t>
      </w:r>
      <w:r>
        <w:rPr>
          <w:rFonts w:hint="eastAsia"/>
        </w:rPr>
        <w:t xml:space="preserve"> </w:t>
      </w:r>
    </w:p>
    <w:p w:rsidR="00E37E2D" w:rsidRDefault="00E37E2D" w:rsidP="00E37E2D">
      <w:pPr>
        <w:ind w:firstLine="600"/>
        <w:rPr>
          <w:rFonts w:hint="eastAsia"/>
        </w:rPr>
      </w:pPr>
      <w:r>
        <w:rPr>
          <w:rFonts w:hint="eastAsia"/>
        </w:rPr>
        <w:t>行政机关收到政府信息公开申请，能够当场答复的，应当当场予以答复；不能当场答复的，应当自收到申请之日起</w:t>
      </w:r>
      <w:r>
        <w:rPr>
          <w:rFonts w:hint="eastAsia"/>
        </w:rPr>
        <w:t>15</w:t>
      </w:r>
      <w:r>
        <w:rPr>
          <w:rFonts w:hint="eastAsia"/>
        </w:rPr>
        <w:t>个工作日内予以答复。行政机关需延长答复期限的，应当经政府信息公开工作机构负责人同意，并告知申请人。延长答复的期限最长不得超过</w:t>
      </w:r>
      <w:r>
        <w:rPr>
          <w:rFonts w:hint="eastAsia"/>
        </w:rPr>
        <w:t>15</w:t>
      </w:r>
      <w:r>
        <w:rPr>
          <w:rFonts w:hint="eastAsia"/>
        </w:rPr>
        <w:t>个工作日。</w:t>
      </w:r>
    </w:p>
    <w:p w:rsidR="00E37E2D" w:rsidRDefault="00E37E2D" w:rsidP="00E37E2D">
      <w:pPr>
        <w:ind w:firstLine="600"/>
        <w:rPr>
          <w:rFonts w:hint="eastAsia"/>
        </w:rPr>
      </w:pPr>
      <w:r>
        <w:rPr>
          <w:rFonts w:hint="eastAsia"/>
        </w:rPr>
        <w:t>行政机关向申请人提供政府信息的，应当在申请人办妥相关手续后当场提供；不能当场提供的，应当在申请人办妥相关手续后</w:t>
      </w:r>
      <w:r>
        <w:rPr>
          <w:rFonts w:hint="eastAsia"/>
        </w:rPr>
        <w:t>10</w:t>
      </w:r>
      <w:r>
        <w:rPr>
          <w:rFonts w:hint="eastAsia"/>
        </w:rPr>
        <w:t>个工作日内提供。</w:t>
      </w:r>
    </w:p>
    <w:p w:rsidR="00E37E2D" w:rsidRDefault="00E37E2D" w:rsidP="00E37E2D">
      <w:pPr>
        <w:ind w:firstLine="600"/>
        <w:rPr>
          <w:rFonts w:hint="eastAsia"/>
        </w:rPr>
      </w:pPr>
      <w:r>
        <w:rPr>
          <w:rFonts w:hint="eastAsia"/>
        </w:rPr>
        <w:t>第二十七条（收费）</w:t>
      </w:r>
      <w:r>
        <w:rPr>
          <w:rFonts w:hint="eastAsia"/>
        </w:rPr>
        <w:t xml:space="preserve"> </w:t>
      </w:r>
    </w:p>
    <w:p w:rsidR="00E37E2D" w:rsidRDefault="00E37E2D" w:rsidP="00E37E2D">
      <w:pPr>
        <w:ind w:firstLine="600"/>
        <w:rPr>
          <w:rFonts w:hint="eastAsia"/>
        </w:rPr>
      </w:pPr>
      <w:r>
        <w:rPr>
          <w:rFonts w:hint="eastAsia"/>
        </w:rPr>
        <w:lastRenderedPageBreak/>
        <w:t>行政机关依申请向公民、法人或者其他组织提供政府信息的，可以收取实际发生的检索、复制、邮寄等成本费用，但不得收取其他费用。</w:t>
      </w:r>
    </w:p>
    <w:p w:rsidR="00E37E2D" w:rsidRDefault="00E37E2D" w:rsidP="00E37E2D">
      <w:pPr>
        <w:ind w:firstLine="600"/>
        <w:rPr>
          <w:rFonts w:hint="eastAsia"/>
        </w:rPr>
      </w:pPr>
      <w:r>
        <w:rPr>
          <w:rFonts w:hint="eastAsia"/>
        </w:rPr>
        <w:t>行政机关收取前款规定的成本费用的标准，按照国务院价格主管部门和国务院财政部门的规定执行。收取的费用全部上缴财政。</w:t>
      </w:r>
      <w:r>
        <w:rPr>
          <w:rFonts w:hint="eastAsia"/>
        </w:rPr>
        <w:t xml:space="preserve"> </w:t>
      </w:r>
    </w:p>
    <w:p w:rsidR="00E37E2D" w:rsidRDefault="00E37E2D" w:rsidP="00E37E2D">
      <w:pPr>
        <w:ind w:firstLine="600"/>
        <w:rPr>
          <w:rFonts w:hint="eastAsia"/>
        </w:rPr>
      </w:pPr>
      <w:r>
        <w:rPr>
          <w:rFonts w:hint="eastAsia"/>
        </w:rPr>
        <w:t>申请人属于城乡居民最低生活保障对象或者确有其他经济困难情形的，应当免除收费。</w:t>
      </w:r>
      <w:r>
        <w:rPr>
          <w:rFonts w:hint="eastAsia"/>
        </w:rPr>
        <w:t xml:space="preserve"> </w:t>
      </w:r>
    </w:p>
    <w:p w:rsidR="00E37E2D" w:rsidRDefault="00E37E2D" w:rsidP="00E37E2D">
      <w:pPr>
        <w:ind w:firstLine="600"/>
        <w:rPr>
          <w:rFonts w:hint="eastAsia"/>
        </w:rPr>
      </w:pPr>
      <w:r>
        <w:rPr>
          <w:rFonts w:hint="eastAsia"/>
        </w:rPr>
        <w:t>行政机关不得通过其他组织、个人以有偿服务方式提供政府信息。</w:t>
      </w:r>
    </w:p>
    <w:p w:rsidR="00E37E2D" w:rsidRDefault="00E37E2D" w:rsidP="00E37E2D">
      <w:pPr>
        <w:ind w:firstLine="600"/>
        <w:rPr>
          <w:rFonts w:hint="eastAsia"/>
        </w:rPr>
      </w:pPr>
    </w:p>
    <w:p w:rsidR="00E37E2D" w:rsidRDefault="00E37E2D" w:rsidP="00E37E2D">
      <w:pPr>
        <w:ind w:firstLine="600"/>
        <w:jc w:val="center"/>
        <w:rPr>
          <w:rFonts w:hint="eastAsia"/>
        </w:rPr>
      </w:pPr>
      <w:r>
        <w:rPr>
          <w:rFonts w:hint="eastAsia"/>
        </w:rPr>
        <w:t>第五章</w:t>
      </w:r>
      <w:r>
        <w:rPr>
          <w:rFonts w:hint="eastAsia"/>
        </w:rPr>
        <w:t xml:space="preserve"> </w:t>
      </w:r>
      <w:r>
        <w:rPr>
          <w:rFonts w:hint="eastAsia"/>
        </w:rPr>
        <w:t>监督和救济</w:t>
      </w:r>
    </w:p>
    <w:p w:rsidR="00E37E2D" w:rsidRDefault="00E37E2D" w:rsidP="00E37E2D">
      <w:pPr>
        <w:ind w:firstLine="600"/>
        <w:rPr>
          <w:rFonts w:hint="eastAsia"/>
        </w:rPr>
      </w:pPr>
      <w:r>
        <w:rPr>
          <w:rFonts w:hint="eastAsia"/>
        </w:rPr>
        <w:t>第二十八条（年度报告）</w:t>
      </w:r>
      <w:r>
        <w:rPr>
          <w:rFonts w:hint="eastAsia"/>
        </w:rPr>
        <w:t xml:space="preserve"> </w:t>
      </w:r>
    </w:p>
    <w:p w:rsidR="00E37E2D" w:rsidRDefault="00E37E2D" w:rsidP="00E37E2D">
      <w:pPr>
        <w:ind w:firstLine="600"/>
        <w:rPr>
          <w:rFonts w:hint="eastAsia"/>
        </w:rPr>
      </w:pPr>
      <w:r>
        <w:rPr>
          <w:rFonts w:hint="eastAsia"/>
        </w:rPr>
        <w:t>市政府信息公开工作主管部门应当于每年</w:t>
      </w:r>
      <w:r>
        <w:rPr>
          <w:rFonts w:hint="eastAsia"/>
        </w:rPr>
        <w:t>3</w:t>
      </w:r>
      <w:r>
        <w:rPr>
          <w:rFonts w:hint="eastAsia"/>
        </w:rPr>
        <w:t>月底前，编制、公布全市政府信息公开工作年度报告。</w:t>
      </w:r>
    </w:p>
    <w:p w:rsidR="00E37E2D" w:rsidRDefault="00E37E2D" w:rsidP="00E37E2D">
      <w:pPr>
        <w:ind w:firstLine="600"/>
        <w:rPr>
          <w:rFonts w:hint="eastAsia"/>
        </w:rPr>
      </w:pPr>
      <w:r>
        <w:rPr>
          <w:rFonts w:hint="eastAsia"/>
        </w:rPr>
        <w:t>本市其他各行政机关应当于每年</w:t>
      </w:r>
      <w:r>
        <w:rPr>
          <w:rFonts w:hint="eastAsia"/>
        </w:rPr>
        <w:t>2</w:t>
      </w:r>
      <w:r>
        <w:rPr>
          <w:rFonts w:hint="eastAsia"/>
        </w:rPr>
        <w:t>月底前，编制、公布本机关政府信息公开工作年度报告，并报送市或者区（县）政府信息公开工作主管部门。</w:t>
      </w:r>
      <w:r>
        <w:rPr>
          <w:rFonts w:hint="eastAsia"/>
        </w:rPr>
        <w:t xml:space="preserve"> </w:t>
      </w:r>
    </w:p>
    <w:p w:rsidR="00E37E2D" w:rsidRDefault="00E37E2D" w:rsidP="00E37E2D">
      <w:pPr>
        <w:ind w:firstLine="600"/>
        <w:rPr>
          <w:rFonts w:hint="eastAsia"/>
        </w:rPr>
      </w:pPr>
      <w:r>
        <w:rPr>
          <w:rFonts w:hint="eastAsia"/>
        </w:rPr>
        <w:t>政府信息公开工作年度报告应当包括下列内容：</w:t>
      </w:r>
      <w:r>
        <w:rPr>
          <w:rFonts w:hint="eastAsia"/>
        </w:rPr>
        <w:t xml:space="preserve"> </w:t>
      </w:r>
    </w:p>
    <w:p w:rsidR="00E37E2D" w:rsidRDefault="00E37E2D" w:rsidP="00E37E2D">
      <w:pPr>
        <w:ind w:firstLine="600"/>
        <w:rPr>
          <w:rFonts w:hint="eastAsia"/>
        </w:rPr>
      </w:pPr>
      <w:r>
        <w:rPr>
          <w:rFonts w:hint="eastAsia"/>
        </w:rPr>
        <w:t>（一）行政机关主动公开政府信息的情况；</w:t>
      </w:r>
      <w:r>
        <w:rPr>
          <w:rFonts w:hint="eastAsia"/>
        </w:rPr>
        <w:t xml:space="preserve"> </w:t>
      </w:r>
    </w:p>
    <w:p w:rsidR="00E37E2D" w:rsidRDefault="00E37E2D" w:rsidP="00E37E2D">
      <w:pPr>
        <w:ind w:firstLine="600"/>
        <w:rPr>
          <w:rFonts w:hint="eastAsia"/>
        </w:rPr>
      </w:pPr>
      <w:r>
        <w:rPr>
          <w:rFonts w:hint="eastAsia"/>
        </w:rPr>
        <w:t>（二）公民、法人或者其他组织申请公开政府信息的情况统计；</w:t>
      </w:r>
    </w:p>
    <w:p w:rsidR="00E37E2D" w:rsidRDefault="00E37E2D" w:rsidP="00E37E2D">
      <w:pPr>
        <w:ind w:firstLine="600"/>
        <w:rPr>
          <w:rFonts w:hint="eastAsia"/>
        </w:rPr>
      </w:pPr>
      <w:r>
        <w:rPr>
          <w:rFonts w:hint="eastAsia"/>
        </w:rPr>
        <w:lastRenderedPageBreak/>
        <w:t>（三）行政机关同意公开、部分公开和不予公开政府信息的分类情况统计；</w:t>
      </w:r>
      <w:r>
        <w:rPr>
          <w:rFonts w:hint="eastAsia"/>
        </w:rPr>
        <w:t xml:space="preserve"> </w:t>
      </w:r>
    </w:p>
    <w:p w:rsidR="00E37E2D" w:rsidRDefault="00E37E2D" w:rsidP="00E37E2D">
      <w:pPr>
        <w:ind w:firstLine="600"/>
        <w:rPr>
          <w:rFonts w:hint="eastAsia"/>
        </w:rPr>
      </w:pPr>
      <w:r>
        <w:rPr>
          <w:rFonts w:hint="eastAsia"/>
        </w:rPr>
        <w:t>（四）因政府信息公开申请行政复议、提起行政诉讼的情况及其处理结果；</w:t>
      </w:r>
      <w:r>
        <w:rPr>
          <w:rFonts w:hint="eastAsia"/>
        </w:rPr>
        <w:t xml:space="preserve"> </w:t>
      </w:r>
    </w:p>
    <w:p w:rsidR="00E37E2D" w:rsidRDefault="00E37E2D" w:rsidP="00E37E2D">
      <w:pPr>
        <w:ind w:firstLine="600"/>
        <w:rPr>
          <w:rFonts w:hint="eastAsia"/>
        </w:rPr>
      </w:pPr>
      <w:r>
        <w:rPr>
          <w:rFonts w:hint="eastAsia"/>
        </w:rPr>
        <w:t>（五）政府信息公开的收费以及免除收费情况；</w:t>
      </w:r>
      <w:r>
        <w:rPr>
          <w:rFonts w:hint="eastAsia"/>
        </w:rPr>
        <w:t xml:space="preserve"> </w:t>
      </w:r>
    </w:p>
    <w:p w:rsidR="00E37E2D" w:rsidRDefault="00E37E2D" w:rsidP="00E37E2D">
      <w:pPr>
        <w:ind w:firstLine="600"/>
        <w:rPr>
          <w:rFonts w:hint="eastAsia"/>
        </w:rPr>
      </w:pPr>
      <w:r>
        <w:rPr>
          <w:rFonts w:hint="eastAsia"/>
        </w:rPr>
        <w:t>（六）政府信息公开工作存在的主要问题以及改进情况；</w:t>
      </w:r>
      <w:r>
        <w:rPr>
          <w:rFonts w:hint="eastAsia"/>
        </w:rPr>
        <w:t xml:space="preserve"> </w:t>
      </w:r>
    </w:p>
    <w:p w:rsidR="00E37E2D" w:rsidRDefault="00E37E2D" w:rsidP="00E37E2D">
      <w:pPr>
        <w:ind w:firstLine="600"/>
        <w:rPr>
          <w:rFonts w:hint="eastAsia"/>
        </w:rPr>
      </w:pPr>
      <w:r>
        <w:rPr>
          <w:rFonts w:hint="eastAsia"/>
        </w:rPr>
        <w:t>（七）其他需要报告的重要事项。</w:t>
      </w:r>
      <w:r>
        <w:rPr>
          <w:rFonts w:hint="eastAsia"/>
        </w:rPr>
        <w:t xml:space="preserve"> </w:t>
      </w:r>
    </w:p>
    <w:p w:rsidR="00E37E2D" w:rsidRDefault="00E37E2D" w:rsidP="00E37E2D">
      <w:pPr>
        <w:ind w:firstLine="600"/>
        <w:rPr>
          <w:rFonts w:hint="eastAsia"/>
        </w:rPr>
      </w:pPr>
      <w:r>
        <w:rPr>
          <w:rFonts w:hint="eastAsia"/>
        </w:rPr>
        <w:t>第二十九条（考核）</w:t>
      </w:r>
      <w:r>
        <w:rPr>
          <w:rFonts w:hint="eastAsia"/>
        </w:rPr>
        <w:t xml:space="preserve"> </w:t>
      </w:r>
    </w:p>
    <w:p w:rsidR="00E37E2D" w:rsidRDefault="00E37E2D" w:rsidP="00E37E2D">
      <w:pPr>
        <w:ind w:firstLine="600"/>
        <w:rPr>
          <w:rFonts w:hint="eastAsia"/>
        </w:rPr>
      </w:pPr>
      <w:r>
        <w:rPr>
          <w:rFonts w:hint="eastAsia"/>
        </w:rPr>
        <w:t>市和区（县）政府应当对同级政府部门和下一级政府的政府信息公开工作进行考核。具体考核工作由市和区（县）政府信息公开工作主管部门会同同级监察机关、信息化部门、人事部门等组织实施。</w:t>
      </w:r>
    </w:p>
    <w:p w:rsidR="00E37E2D" w:rsidRDefault="00E37E2D" w:rsidP="00E37E2D">
      <w:pPr>
        <w:ind w:firstLine="600"/>
        <w:rPr>
          <w:rFonts w:hint="eastAsia"/>
        </w:rPr>
      </w:pPr>
      <w:r>
        <w:rPr>
          <w:rFonts w:hint="eastAsia"/>
        </w:rPr>
        <w:t>考核工作应当每年进行。</w:t>
      </w:r>
    </w:p>
    <w:p w:rsidR="00E37E2D" w:rsidRDefault="00E37E2D" w:rsidP="00E37E2D">
      <w:pPr>
        <w:ind w:firstLine="600"/>
        <w:rPr>
          <w:rFonts w:hint="eastAsia"/>
        </w:rPr>
      </w:pPr>
      <w:r>
        <w:rPr>
          <w:rFonts w:hint="eastAsia"/>
        </w:rPr>
        <w:t>考核结果应当作为对行政机关绩效考核的依据之一，并予以公布。</w:t>
      </w:r>
      <w:r>
        <w:rPr>
          <w:rFonts w:hint="eastAsia"/>
        </w:rPr>
        <w:t xml:space="preserve"> </w:t>
      </w:r>
    </w:p>
    <w:p w:rsidR="00E37E2D" w:rsidRDefault="00E37E2D" w:rsidP="00E37E2D">
      <w:pPr>
        <w:ind w:firstLine="600"/>
        <w:rPr>
          <w:rFonts w:hint="eastAsia"/>
        </w:rPr>
      </w:pPr>
      <w:r>
        <w:rPr>
          <w:rFonts w:hint="eastAsia"/>
        </w:rPr>
        <w:t>第三十条（社会评议）</w:t>
      </w:r>
      <w:r>
        <w:rPr>
          <w:rFonts w:hint="eastAsia"/>
        </w:rPr>
        <w:t xml:space="preserve"> </w:t>
      </w:r>
    </w:p>
    <w:p w:rsidR="00E37E2D" w:rsidRDefault="00E37E2D" w:rsidP="00E37E2D">
      <w:pPr>
        <w:ind w:firstLine="600"/>
        <w:rPr>
          <w:rFonts w:hint="eastAsia"/>
        </w:rPr>
      </w:pPr>
      <w:r>
        <w:rPr>
          <w:rFonts w:hint="eastAsia"/>
        </w:rPr>
        <w:t>市和区（县）政府信息公开工作主管部门应当会同同级监察机关、信息化部门组织对各行政机关的政府信息公开工作进行社会评议。</w:t>
      </w:r>
      <w:r>
        <w:rPr>
          <w:rFonts w:hint="eastAsia"/>
        </w:rPr>
        <w:t xml:space="preserve"> </w:t>
      </w:r>
    </w:p>
    <w:p w:rsidR="00E37E2D" w:rsidRDefault="00E37E2D" w:rsidP="00E37E2D">
      <w:pPr>
        <w:ind w:firstLine="600"/>
        <w:rPr>
          <w:rFonts w:hint="eastAsia"/>
        </w:rPr>
      </w:pPr>
      <w:r>
        <w:rPr>
          <w:rFonts w:hint="eastAsia"/>
        </w:rPr>
        <w:t>社会评议结果应当予以公布。</w:t>
      </w:r>
      <w:r>
        <w:rPr>
          <w:rFonts w:hint="eastAsia"/>
        </w:rPr>
        <w:t xml:space="preserve"> </w:t>
      </w:r>
    </w:p>
    <w:p w:rsidR="00E37E2D" w:rsidRDefault="00E37E2D" w:rsidP="00E37E2D">
      <w:pPr>
        <w:ind w:firstLine="600"/>
        <w:rPr>
          <w:rFonts w:hint="eastAsia"/>
        </w:rPr>
      </w:pPr>
      <w:r>
        <w:rPr>
          <w:rFonts w:hint="eastAsia"/>
        </w:rPr>
        <w:t>第三十一条（监督检查）</w:t>
      </w:r>
      <w:r>
        <w:rPr>
          <w:rFonts w:hint="eastAsia"/>
        </w:rPr>
        <w:t xml:space="preserve"> </w:t>
      </w:r>
    </w:p>
    <w:p w:rsidR="00E37E2D" w:rsidRDefault="00E37E2D" w:rsidP="00E37E2D">
      <w:pPr>
        <w:ind w:firstLine="600"/>
        <w:rPr>
          <w:rFonts w:hint="eastAsia"/>
        </w:rPr>
      </w:pPr>
      <w:r>
        <w:rPr>
          <w:rFonts w:hint="eastAsia"/>
        </w:rPr>
        <w:t>市和区（县）政府信息公开工作主管部门和监察机关负责对</w:t>
      </w:r>
      <w:r>
        <w:rPr>
          <w:rFonts w:hint="eastAsia"/>
        </w:rPr>
        <w:lastRenderedPageBreak/>
        <w:t>行政机关政府信息公开的实施情况定期进行监督检查。</w:t>
      </w:r>
    </w:p>
    <w:p w:rsidR="00E37E2D" w:rsidRDefault="00E37E2D" w:rsidP="00E37E2D">
      <w:pPr>
        <w:ind w:firstLine="600"/>
        <w:rPr>
          <w:rFonts w:hint="eastAsia"/>
        </w:rPr>
      </w:pPr>
      <w:r>
        <w:rPr>
          <w:rFonts w:hint="eastAsia"/>
        </w:rPr>
        <w:t>公民、法人或者其他组织认为行政机关不依法履行政府信息公开义务的，可以向上级行政机关、监察机关或者政府信息公开工作主管部门举报。收到举报的机关应当予以调查处理。</w:t>
      </w:r>
      <w:r>
        <w:rPr>
          <w:rFonts w:hint="eastAsia"/>
        </w:rPr>
        <w:t xml:space="preserve"> </w:t>
      </w:r>
    </w:p>
    <w:p w:rsidR="00E37E2D" w:rsidRDefault="00E37E2D" w:rsidP="00E37E2D">
      <w:pPr>
        <w:ind w:firstLine="600"/>
        <w:rPr>
          <w:rFonts w:hint="eastAsia"/>
        </w:rPr>
      </w:pPr>
      <w:r>
        <w:rPr>
          <w:rFonts w:hint="eastAsia"/>
        </w:rPr>
        <w:t>第三十二条（责任追究）</w:t>
      </w:r>
      <w:r>
        <w:rPr>
          <w:rFonts w:hint="eastAsia"/>
        </w:rPr>
        <w:t xml:space="preserve"> </w:t>
      </w:r>
    </w:p>
    <w:p w:rsidR="00E37E2D" w:rsidRDefault="00E37E2D" w:rsidP="00E37E2D">
      <w:pPr>
        <w:ind w:firstLine="600"/>
        <w:rPr>
          <w:rFonts w:hint="eastAsia"/>
        </w:rPr>
      </w:pPr>
      <w:r>
        <w:rPr>
          <w:rFonts w:hint="eastAsia"/>
        </w:rPr>
        <w:t>行政机关未按规定建立健全政府信息发布保密审查机制的，由监察机关、上一级行政机关责令改正；情节严重的，对行政机关主要负责人依法给予处分。</w:t>
      </w:r>
      <w:r>
        <w:rPr>
          <w:rFonts w:hint="eastAsia"/>
        </w:rPr>
        <w:t xml:space="preserve"> </w:t>
      </w:r>
    </w:p>
    <w:p w:rsidR="00E37E2D" w:rsidRDefault="00E37E2D" w:rsidP="00E37E2D">
      <w:pPr>
        <w:ind w:firstLine="600"/>
        <w:rPr>
          <w:rFonts w:hint="eastAsia"/>
        </w:rPr>
      </w:pPr>
      <w:r>
        <w:rPr>
          <w:rFonts w:hint="eastAsia"/>
        </w:rPr>
        <w:t>行政机关有下列情形之一的，由监察机关、上一级行政机关责令改正；情节严重的，对行政机关直接负责的主管人员和其他直接责任人员依法给予处分；构成犯罪的，依法追究刑事责任：</w:t>
      </w:r>
      <w:r>
        <w:rPr>
          <w:rFonts w:hint="eastAsia"/>
        </w:rPr>
        <w:t xml:space="preserve"> </w:t>
      </w:r>
    </w:p>
    <w:p w:rsidR="00E37E2D" w:rsidRDefault="00E37E2D" w:rsidP="00E37E2D">
      <w:pPr>
        <w:ind w:firstLine="600"/>
        <w:rPr>
          <w:rFonts w:hint="eastAsia"/>
        </w:rPr>
      </w:pPr>
      <w:r>
        <w:rPr>
          <w:rFonts w:hint="eastAsia"/>
        </w:rPr>
        <w:t>（一）不依法履行政府信息公开义务；</w:t>
      </w:r>
      <w:r>
        <w:rPr>
          <w:rFonts w:hint="eastAsia"/>
        </w:rPr>
        <w:t xml:space="preserve"> </w:t>
      </w:r>
    </w:p>
    <w:p w:rsidR="00E37E2D" w:rsidRDefault="00E37E2D" w:rsidP="00E37E2D">
      <w:pPr>
        <w:ind w:firstLine="600"/>
        <w:rPr>
          <w:rFonts w:hint="eastAsia"/>
        </w:rPr>
      </w:pPr>
      <w:r>
        <w:rPr>
          <w:rFonts w:hint="eastAsia"/>
        </w:rPr>
        <w:t>（二）不及时更新公开的政府信息内容、政府信息公开指南和目录；</w:t>
      </w:r>
      <w:r>
        <w:rPr>
          <w:rFonts w:hint="eastAsia"/>
        </w:rPr>
        <w:t xml:space="preserve"> </w:t>
      </w:r>
    </w:p>
    <w:p w:rsidR="00E37E2D" w:rsidRDefault="00E37E2D" w:rsidP="00E37E2D">
      <w:pPr>
        <w:ind w:firstLine="600"/>
        <w:rPr>
          <w:rFonts w:hint="eastAsia"/>
        </w:rPr>
      </w:pPr>
      <w:r>
        <w:rPr>
          <w:rFonts w:hint="eastAsia"/>
        </w:rPr>
        <w:t>（三）不按规定向国家档案馆、公共图书馆送交政府信息公开指南、目录或者属于主动公开范围的政府信息；</w:t>
      </w:r>
      <w:r>
        <w:rPr>
          <w:rFonts w:hint="eastAsia"/>
        </w:rPr>
        <w:t xml:space="preserve"> </w:t>
      </w:r>
    </w:p>
    <w:p w:rsidR="00E37E2D" w:rsidRDefault="00E37E2D" w:rsidP="00E37E2D">
      <w:pPr>
        <w:ind w:firstLine="600"/>
        <w:rPr>
          <w:rFonts w:hint="eastAsia"/>
        </w:rPr>
      </w:pPr>
      <w:r>
        <w:rPr>
          <w:rFonts w:hint="eastAsia"/>
        </w:rPr>
        <w:t>（四）违反规定收取费用；</w:t>
      </w:r>
      <w:r>
        <w:rPr>
          <w:rFonts w:hint="eastAsia"/>
        </w:rPr>
        <w:t xml:space="preserve"> </w:t>
      </w:r>
    </w:p>
    <w:p w:rsidR="00E37E2D" w:rsidRDefault="00E37E2D" w:rsidP="00E37E2D">
      <w:pPr>
        <w:ind w:firstLine="600"/>
        <w:rPr>
          <w:rFonts w:hint="eastAsia"/>
        </w:rPr>
      </w:pPr>
      <w:r>
        <w:rPr>
          <w:rFonts w:hint="eastAsia"/>
        </w:rPr>
        <w:t>（五）通过其他组织、个人以有偿服务方式提供政府信息；</w:t>
      </w:r>
    </w:p>
    <w:p w:rsidR="00E37E2D" w:rsidRDefault="00E37E2D" w:rsidP="00E37E2D">
      <w:pPr>
        <w:ind w:firstLine="600"/>
        <w:rPr>
          <w:rFonts w:hint="eastAsia"/>
        </w:rPr>
      </w:pPr>
      <w:r>
        <w:rPr>
          <w:rFonts w:hint="eastAsia"/>
        </w:rPr>
        <w:t>（六）公开不应当公开的政府信息；</w:t>
      </w:r>
      <w:r>
        <w:rPr>
          <w:rFonts w:hint="eastAsia"/>
        </w:rPr>
        <w:t xml:space="preserve"> </w:t>
      </w:r>
    </w:p>
    <w:p w:rsidR="00E37E2D" w:rsidRDefault="00E37E2D" w:rsidP="00E37E2D">
      <w:pPr>
        <w:ind w:firstLine="600"/>
        <w:rPr>
          <w:rFonts w:hint="eastAsia"/>
        </w:rPr>
      </w:pPr>
      <w:r>
        <w:rPr>
          <w:rFonts w:hint="eastAsia"/>
        </w:rPr>
        <w:t>（七）在政府信息公开工作中隐瞒或者捏造事实。</w:t>
      </w:r>
      <w:r>
        <w:rPr>
          <w:rFonts w:hint="eastAsia"/>
        </w:rPr>
        <w:t xml:space="preserve"> </w:t>
      </w:r>
    </w:p>
    <w:p w:rsidR="00E37E2D" w:rsidRDefault="00E37E2D" w:rsidP="00E37E2D">
      <w:pPr>
        <w:ind w:firstLine="600"/>
        <w:rPr>
          <w:rFonts w:hint="eastAsia"/>
        </w:rPr>
      </w:pPr>
      <w:r>
        <w:rPr>
          <w:rFonts w:hint="eastAsia"/>
        </w:rPr>
        <w:t>第三十三条（行政复议与行政诉讼）</w:t>
      </w:r>
      <w:r>
        <w:rPr>
          <w:rFonts w:hint="eastAsia"/>
        </w:rPr>
        <w:t xml:space="preserve"> </w:t>
      </w:r>
    </w:p>
    <w:p w:rsidR="00E37E2D" w:rsidRDefault="00E37E2D" w:rsidP="00E37E2D">
      <w:pPr>
        <w:ind w:firstLine="600"/>
        <w:rPr>
          <w:rFonts w:hint="eastAsia"/>
        </w:rPr>
      </w:pPr>
      <w:r>
        <w:rPr>
          <w:rFonts w:hint="eastAsia"/>
        </w:rPr>
        <w:t>公民、法人或者其他组织认为行政机关在政府信息公开工作</w:t>
      </w:r>
      <w:r>
        <w:rPr>
          <w:rFonts w:hint="eastAsia"/>
        </w:rPr>
        <w:lastRenderedPageBreak/>
        <w:t>中的具体行政行为侵犯其合法权益的，可以依法申请行政复议或者提起行政诉讼。</w:t>
      </w:r>
    </w:p>
    <w:p w:rsidR="00E37E2D" w:rsidRDefault="00E37E2D" w:rsidP="00E37E2D">
      <w:pPr>
        <w:ind w:firstLine="600"/>
        <w:rPr>
          <w:rFonts w:hint="eastAsia"/>
        </w:rPr>
      </w:pPr>
    </w:p>
    <w:p w:rsidR="00E37E2D" w:rsidRDefault="00E37E2D" w:rsidP="00E37E2D">
      <w:pPr>
        <w:ind w:firstLine="600"/>
        <w:jc w:val="center"/>
        <w:rPr>
          <w:rFonts w:hint="eastAsia"/>
        </w:rPr>
      </w:pPr>
      <w:r>
        <w:rPr>
          <w:rFonts w:hint="eastAsia"/>
        </w:rPr>
        <w:t>第六章</w:t>
      </w:r>
      <w:r>
        <w:rPr>
          <w:rFonts w:hint="eastAsia"/>
        </w:rPr>
        <w:t xml:space="preserve"> </w:t>
      </w:r>
      <w:r>
        <w:rPr>
          <w:rFonts w:hint="eastAsia"/>
        </w:rPr>
        <w:t>附则</w:t>
      </w:r>
      <w:bookmarkStart w:id="0" w:name="_GoBack"/>
      <w:bookmarkEnd w:id="0"/>
    </w:p>
    <w:p w:rsidR="00E37E2D" w:rsidRDefault="00E37E2D" w:rsidP="00E37E2D">
      <w:pPr>
        <w:ind w:firstLine="600"/>
        <w:rPr>
          <w:rFonts w:hint="eastAsia"/>
        </w:rPr>
      </w:pPr>
      <w:r>
        <w:rPr>
          <w:rFonts w:hint="eastAsia"/>
        </w:rPr>
        <w:t>第三十四条（法定授权组织）</w:t>
      </w:r>
      <w:r>
        <w:rPr>
          <w:rFonts w:hint="eastAsia"/>
        </w:rPr>
        <w:t xml:space="preserve"> </w:t>
      </w:r>
    </w:p>
    <w:p w:rsidR="00E37E2D" w:rsidRDefault="00E37E2D" w:rsidP="00E37E2D">
      <w:pPr>
        <w:ind w:firstLine="600"/>
        <w:rPr>
          <w:rFonts w:hint="eastAsia"/>
        </w:rPr>
      </w:pPr>
      <w:r>
        <w:rPr>
          <w:rFonts w:hint="eastAsia"/>
        </w:rPr>
        <w:t>法律、法规授权的具有管理公共事务职能的组织公开政府信息的活动，适用本规定。</w:t>
      </w:r>
      <w:r>
        <w:rPr>
          <w:rFonts w:hint="eastAsia"/>
        </w:rPr>
        <w:t xml:space="preserve"> </w:t>
      </w:r>
    </w:p>
    <w:p w:rsidR="00E37E2D" w:rsidRDefault="00E37E2D" w:rsidP="00E37E2D">
      <w:pPr>
        <w:ind w:firstLine="600"/>
        <w:rPr>
          <w:rFonts w:hint="eastAsia"/>
        </w:rPr>
      </w:pPr>
      <w:r>
        <w:rPr>
          <w:rFonts w:hint="eastAsia"/>
        </w:rPr>
        <w:t>第三十五条（政府信息向档案馆移交）</w:t>
      </w:r>
      <w:r>
        <w:rPr>
          <w:rFonts w:hint="eastAsia"/>
        </w:rPr>
        <w:t xml:space="preserve"> </w:t>
      </w:r>
    </w:p>
    <w:p w:rsidR="00E37E2D" w:rsidRDefault="00E37E2D" w:rsidP="00E37E2D">
      <w:pPr>
        <w:ind w:firstLine="600"/>
        <w:rPr>
          <w:rFonts w:hint="eastAsia"/>
        </w:rPr>
      </w:pPr>
      <w:r>
        <w:rPr>
          <w:rFonts w:hint="eastAsia"/>
        </w:rPr>
        <w:t>国家档案馆接收行政机关依法移交的档案涉及政府信息的，其公开适用档案法律、法规的有关规定。</w:t>
      </w:r>
      <w:r>
        <w:rPr>
          <w:rFonts w:hint="eastAsia"/>
        </w:rPr>
        <w:t xml:space="preserve"> </w:t>
      </w:r>
    </w:p>
    <w:p w:rsidR="00E37E2D" w:rsidRDefault="00E37E2D" w:rsidP="00E37E2D">
      <w:pPr>
        <w:ind w:firstLine="600"/>
        <w:rPr>
          <w:rFonts w:hint="eastAsia"/>
        </w:rPr>
      </w:pPr>
      <w:r>
        <w:rPr>
          <w:rFonts w:hint="eastAsia"/>
        </w:rPr>
        <w:t>行政机关依法向国家档案馆移交的档案涉及政府信息的，应当将该政府信息原属于主动公开、依申请公开或者不予公开的情况书面告知国家档案馆。</w:t>
      </w:r>
      <w:r>
        <w:rPr>
          <w:rFonts w:hint="eastAsia"/>
        </w:rPr>
        <w:t xml:space="preserve"> </w:t>
      </w:r>
    </w:p>
    <w:p w:rsidR="00E37E2D" w:rsidRDefault="00E37E2D" w:rsidP="00E37E2D">
      <w:pPr>
        <w:ind w:firstLine="600"/>
        <w:rPr>
          <w:rFonts w:hint="eastAsia"/>
        </w:rPr>
      </w:pPr>
      <w:r>
        <w:rPr>
          <w:rFonts w:hint="eastAsia"/>
        </w:rPr>
        <w:t>第三十六条（经费保障）</w:t>
      </w:r>
      <w:r>
        <w:rPr>
          <w:rFonts w:hint="eastAsia"/>
        </w:rPr>
        <w:t xml:space="preserve"> </w:t>
      </w:r>
    </w:p>
    <w:p w:rsidR="00E37E2D" w:rsidRDefault="00E37E2D" w:rsidP="00E37E2D">
      <w:pPr>
        <w:ind w:firstLine="600"/>
        <w:rPr>
          <w:rFonts w:hint="eastAsia"/>
        </w:rPr>
      </w:pPr>
      <w:r>
        <w:rPr>
          <w:rFonts w:hint="eastAsia"/>
        </w:rPr>
        <w:t>行政机关应当将政府信息公开工作经费纳入本机关的年度部门预算，保障政府信息公开活动的正常进行。</w:t>
      </w:r>
      <w:r>
        <w:rPr>
          <w:rFonts w:hint="eastAsia"/>
        </w:rPr>
        <w:t xml:space="preserve"> </w:t>
      </w:r>
    </w:p>
    <w:p w:rsidR="00E37E2D" w:rsidRDefault="00E37E2D" w:rsidP="00E37E2D">
      <w:pPr>
        <w:ind w:firstLine="600"/>
        <w:rPr>
          <w:rFonts w:hint="eastAsia"/>
        </w:rPr>
      </w:pPr>
      <w:r>
        <w:rPr>
          <w:rFonts w:hint="eastAsia"/>
        </w:rPr>
        <w:t>第三十七条（施行日期）</w:t>
      </w:r>
      <w:r>
        <w:rPr>
          <w:rFonts w:hint="eastAsia"/>
        </w:rPr>
        <w:t xml:space="preserve"> </w:t>
      </w:r>
    </w:p>
    <w:p w:rsidR="00E37E2D" w:rsidRDefault="00E37E2D" w:rsidP="00E37E2D">
      <w:pPr>
        <w:ind w:firstLine="600"/>
        <w:rPr>
          <w:rFonts w:hint="eastAsia"/>
        </w:rPr>
      </w:pPr>
      <w:r>
        <w:rPr>
          <w:rFonts w:hint="eastAsia"/>
        </w:rPr>
        <w:t>本规定自</w:t>
      </w:r>
      <w:r>
        <w:rPr>
          <w:rFonts w:hint="eastAsia"/>
        </w:rPr>
        <w:t>2008</w:t>
      </w:r>
      <w:r>
        <w:rPr>
          <w:rFonts w:hint="eastAsia"/>
        </w:rPr>
        <w:t>年</w:t>
      </w:r>
      <w:r>
        <w:rPr>
          <w:rFonts w:hint="eastAsia"/>
        </w:rPr>
        <w:t>5</w:t>
      </w:r>
      <w:r>
        <w:rPr>
          <w:rFonts w:hint="eastAsia"/>
        </w:rPr>
        <w:t>月</w:t>
      </w:r>
      <w:r>
        <w:rPr>
          <w:rFonts w:hint="eastAsia"/>
        </w:rPr>
        <w:t>1</w:t>
      </w:r>
      <w:r>
        <w:rPr>
          <w:rFonts w:hint="eastAsia"/>
        </w:rPr>
        <w:t>日起施行。</w:t>
      </w:r>
      <w:r>
        <w:rPr>
          <w:rFonts w:hint="eastAsia"/>
        </w:rPr>
        <w:t>2004</w:t>
      </w:r>
      <w:r>
        <w:rPr>
          <w:rFonts w:hint="eastAsia"/>
        </w:rPr>
        <w:t>年</w:t>
      </w:r>
      <w:r>
        <w:rPr>
          <w:rFonts w:hint="eastAsia"/>
        </w:rPr>
        <w:t>1</w:t>
      </w:r>
      <w:r>
        <w:rPr>
          <w:rFonts w:hint="eastAsia"/>
        </w:rPr>
        <w:t>月</w:t>
      </w:r>
      <w:r>
        <w:rPr>
          <w:rFonts w:hint="eastAsia"/>
        </w:rPr>
        <w:t>20</w:t>
      </w:r>
      <w:r>
        <w:rPr>
          <w:rFonts w:hint="eastAsia"/>
        </w:rPr>
        <w:t>日市政府发布的《上海市政府信息公开规定》同时废止。</w:t>
      </w:r>
    </w:p>
    <w:sectPr w:rsidR="00E37E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E2D"/>
    <w:rsid w:val="000C1017"/>
    <w:rsid w:val="000C189B"/>
    <w:rsid w:val="001A5BF5"/>
    <w:rsid w:val="00247513"/>
    <w:rsid w:val="00282EC1"/>
    <w:rsid w:val="002B1156"/>
    <w:rsid w:val="003B0DE5"/>
    <w:rsid w:val="0040084E"/>
    <w:rsid w:val="0040335A"/>
    <w:rsid w:val="00406566"/>
    <w:rsid w:val="00517EB1"/>
    <w:rsid w:val="00590592"/>
    <w:rsid w:val="00727524"/>
    <w:rsid w:val="007309DC"/>
    <w:rsid w:val="00787ED8"/>
    <w:rsid w:val="0087577E"/>
    <w:rsid w:val="008838C6"/>
    <w:rsid w:val="0090413E"/>
    <w:rsid w:val="00A27FE5"/>
    <w:rsid w:val="00A551BB"/>
    <w:rsid w:val="00B06ED0"/>
    <w:rsid w:val="00BD4B29"/>
    <w:rsid w:val="00C151DD"/>
    <w:rsid w:val="00DD06B9"/>
    <w:rsid w:val="00E37E2D"/>
    <w:rsid w:val="00EA5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0"/>
    <w:lsdException w:name="Subtitle" w:semiHidden="0" w:uiPriority="0" w:unhideWhenUsed="0" w:qFormat="1"/>
    <w:lsdException w:name="Strong" w:semiHidden="0" w:uiPriority="0" w:unhideWhenUsed="0" w:qFormat="1"/>
    <w:lsdException w:name="Emphasis"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EC1"/>
    <w:pPr>
      <w:widowControl w:val="0"/>
      <w:ind w:firstLineChars="200" w:firstLine="200"/>
      <w:jc w:val="both"/>
    </w:pPr>
    <w:rPr>
      <w:rFonts w:ascii="Calibri" w:eastAsia="仿宋_GB2312" w:hAnsi="Calibri"/>
      <w:kern w:val="2"/>
      <w:sz w:val="30"/>
      <w:szCs w:val="21"/>
    </w:rPr>
  </w:style>
  <w:style w:type="paragraph" w:styleId="1">
    <w:name w:val="heading 1"/>
    <w:basedOn w:val="a"/>
    <w:next w:val="a"/>
    <w:link w:val="1Char"/>
    <w:autoRedefine/>
    <w:qFormat/>
    <w:rsid w:val="00517EB1"/>
    <w:pPr>
      <w:keepNext/>
      <w:keepLines/>
      <w:outlineLvl w:val="0"/>
    </w:pPr>
    <w:rPr>
      <w:rFonts w:eastAsiaTheme="majorEastAsia"/>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60">
    <w:name w:val="样式 左侧:  1.06 厘米 首行缩进:  0 字符"/>
    <w:basedOn w:val="a"/>
    <w:autoRedefine/>
    <w:rsid w:val="00A551BB"/>
    <w:pPr>
      <w:ind w:left="601"/>
    </w:pPr>
    <w:rPr>
      <w:rFonts w:cs="宋体"/>
      <w:szCs w:val="20"/>
    </w:rPr>
  </w:style>
  <w:style w:type="paragraph" w:styleId="a3">
    <w:name w:val="header"/>
    <w:basedOn w:val="a"/>
    <w:link w:val="Char"/>
    <w:semiHidden/>
    <w:unhideWhenUsed/>
    <w:rsid w:val="008838C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3"/>
    <w:semiHidden/>
    <w:rsid w:val="008838C6"/>
    <w:rPr>
      <w:kern w:val="2"/>
      <w:sz w:val="18"/>
      <w:szCs w:val="18"/>
    </w:rPr>
  </w:style>
  <w:style w:type="paragraph" w:styleId="a4">
    <w:name w:val="footer"/>
    <w:basedOn w:val="a"/>
    <w:link w:val="Char0"/>
    <w:semiHidden/>
    <w:unhideWhenUsed/>
    <w:rsid w:val="008838C6"/>
    <w:pPr>
      <w:tabs>
        <w:tab w:val="center" w:pos="4153"/>
        <w:tab w:val="right" w:pos="8306"/>
      </w:tabs>
      <w:snapToGrid w:val="0"/>
    </w:pPr>
    <w:rPr>
      <w:sz w:val="18"/>
      <w:szCs w:val="18"/>
    </w:rPr>
  </w:style>
  <w:style w:type="character" w:customStyle="1" w:styleId="Char0">
    <w:name w:val="页脚 Char"/>
    <w:basedOn w:val="a0"/>
    <w:link w:val="a4"/>
    <w:semiHidden/>
    <w:rsid w:val="008838C6"/>
    <w:rPr>
      <w:kern w:val="2"/>
      <w:sz w:val="18"/>
      <w:szCs w:val="18"/>
    </w:rPr>
  </w:style>
  <w:style w:type="paragraph" w:styleId="a5">
    <w:name w:val="Title"/>
    <w:basedOn w:val="a"/>
    <w:next w:val="a"/>
    <w:link w:val="Char1"/>
    <w:autoRedefine/>
    <w:qFormat/>
    <w:rsid w:val="0090413E"/>
    <w:pPr>
      <w:jc w:val="center"/>
    </w:pPr>
    <w:rPr>
      <w:rFonts w:eastAsia="方正小标宋简体"/>
      <w:sz w:val="36"/>
      <w:szCs w:val="32"/>
    </w:rPr>
  </w:style>
  <w:style w:type="character" w:customStyle="1" w:styleId="Char1">
    <w:name w:val="标题 Char"/>
    <w:basedOn w:val="a0"/>
    <w:link w:val="a5"/>
    <w:rsid w:val="0090413E"/>
    <w:rPr>
      <w:rFonts w:eastAsia="方正小标宋简体"/>
      <w:kern w:val="2"/>
      <w:sz w:val="36"/>
      <w:szCs w:val="32"/>
    </w:rPr>
  </w:style>
  <w:style w:type="character" w:customStyle="1" w:styleId="1Char">
    <w:name w:val="标题 1 Char"/>
    <w:basedOn w:val="a0"/>
    <w:link w:val="1"/>
    <w:rsid w:val="00517EB1"/>
    <w:rPr>
      <w:rFonts w:asciiTheme="minorHAnsi" w:eastAsiaTheme="majorEastAsia" w:hAnsiTheme="minorHAnsi" w:cstheme="minorBidi"/>
      <w:b/>
      <w:bCs/>
      <w:kern w:val="44"/>
      <w:sz w:val="32"/>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440231">
      <w:bodyDiv w:val="1"/>
      <w:marLeft w:val="0"/>
      <w:marRight w:val="0"/>
      <w:marTop w:val="0"/>
      <w:marBottom w:val="0"/>
      <w:divBdr>
        <w:top w:val="none" w:sz="0" w:space="0" w:color="auto"/>
        <w:left w:val="none" w:sz="0" w:space="0" w:color="auto"/>
        <w:bottom w:val="none" w:sz="0" w:space="0" w:color="auto"/>
        <w:right w:val="none" w:sz="0" w:space="0" w:color="auto"/>
      </w:divBdr>
    </w:div>
    <w:div w:id="2143113313">
      <w:bodyDiv w:val="1"/>
      <w:marLeft w:val="0"/>
      <w:marRight w:val="0"/>
      <w:marTop w:val="0"/>
      <w:marBottom w:val="0"/>
      <w:divBdr>
        <w:top w:val="none" w:sz="0" w:space="0" w:color="auto"/>
        <w:left w:val="none" w:sz="0" w:space="0" w:color="auto"/>
        <w:bottom w:val="none" w:sz="0" w:space="0" w:color="auto"/>
        <w:right w:val="none" w:sz="0" w:space="0" w:color="auto"/>
      </w:divBdr>
      <w:divsChild>
        <w:div w:id="770466438">
          <w:marLeft w:val="0"/>
          <w:marRight w:val="0"/>
          <w:marTop w:val="0"/>
          <w:marBottom w:val="0"/>
          <w:divBdr>
            <w:top w:val="none" w:sz="0" w:space="0" w:color="auto"/>
            <w:left w:val="none" w:sz="0" w:space="0" w:color="auto"/>
            <w:bottom w:val="none" w:sz="0" w:space="0" w:color="auto"/>
            <w:right w:val="none" w:sz="0" w:space="0" w:color="auto"/>
          </w:divBdr>
          <w:divsChild>
            <w:div w:id="1466777662">
              <w:marLeft w:val="0"/>
              <w:marRight w:val="0"/>
              <w:marTop w:val="0"/>
              <w:marBottom w:val="0"/>
              <w:divBdr>
                <w:top w:val="none" w:sz="0" w:space="0" w:color="auto"/>
                <w:left w:val="none" w:sz="0" w:space="0" w:color="auto"/>
                <w:bottom w:val="none" w:sz="0" w:space="0" w:color="auto"/>
                <w:right w:val="none" w:sz="0" w:space="0" w:color="auto"/>
              </w:divBdr>
              <w:divsChild>
                <w:div w:id="1504079171">
                  <w:marLeft w:val="0"/>
                  <w:marRight w:val="0"/>
                  <w:marTop w:val="0"/>
                  <w:marBottom w:val="0"/>
                  <w:divBdr>
                    <w:top w:val="none" w:sz="0" w:space="0" w:color="auto"/>
                    <w:left w:val="none" w:sz="0" w:space="0" w:color="auto"/>
                    <w:bottom w:val="none" w:sz="0" w:space="0" w:color="auto"/>
                    <w:right w:val="none" w:sz="0" w:space="0" w:color="auto"/>
                  </w:divBdr>
                  <w:divsChild>
                    <w:div w:id="2009290246">
                      <w:marLeft w:val="0"/>
                      <w:marRight w:val="0"/>
                      <w:marTop w:val="0"/>
                      <w:marBottom w:val="0"/>
                      <w:divBdr>
                        <w:top w:val="none" w:sz="0" w:space="0" w:color="auto"/>
                        <w:left w:val="none" w:sz="0" w:space="0" w:color="auto"/>
                        <w:bottom w:val="none" w:sz="0" w:space="0" w:color="auto"/>
                        <w:right w:val="none" w:sz="0" w:space="0" w:color="auto"/>
                      </w:divBdr>
                    </w:div>
                    <w:div w:id="1196115171">
                      <w:marLeft w:val="0"/>
                      <w:marRight w:val="0"/>
                      <w:marTop w:val="0"/>
                      <w:marBottom w:val="0"/>
                      <w:divBdr>
                        <w:top w:val="none" w:sz="0" w:space="0" w:color="auto"/>
                        <w:left w:val="none" w:sz="0" w:space="0" w:color="auto"/>
                        <w:bottom w:val="none" w:sz="0" w:space="0" w:color="auto"/>
                        <w:right w:val="none" w:sz="0" w:space="0" w:color="auto"/>
                      </w:divBdr>
                    </w:div>
                    <w:div w:id="1495880766">
                      <w:marLeft w:val="0"/>
                      <w:marRight w:val="0"/>
                      <w:marTop w:val="0"/>
                      <w:marBottom w:val="0"/>
                      <w:divBdr>
                        <w:top w:val="none" w:sz="0" w:space="0" w:color="auto"/>
                        <w:left w:val="none" w:sz="0" w:space="0" w:color="auto"/>
                        <w:bottom w:val="none" w:sz="0" w:space="0" w:color="auto"/>
                        <w:right w:val="none" w:sz="0" w:space="0" w:color="auto"/>
                      </w:divBdr>
                    </w:div>
                    <w:div w:id="1740208754">
                      <w:marLeft w:val="0"/>
                      <w:marRight w:val="0"/>
                      <w:marTop w:val="0"/>
                      <w:marBottom w:val="0"/>
                      <w:divBdr>
                        <w:top w:val="none" w:sz="0" w:space="0" w:color="auto"/>
                        <w:left w:val="none" w:sz="0" w:space="0" w:color="auto"/>
                        <w:bottom w:val="none" w:sz="0" w:space="0" w:color="auto"/>
                        <w:right w:val="none" w:sz="0" w:space="0" w:color="auto"/>
                      </w:divBdr>
                    </w:div>
                    <w:div w:id="87509501">
                      <w:marLeft w:val="0"/>
                      <w:marRight w:val="0"/>
                      <w:marTop w:val="0"/>
                      <w:marBottom w:val="0"/>
                      <w:divBdr>
                        <w:top w:val="none" w:sz="0" w:space="0" w:color="auto"/>
                        <w:left w:val="none" w:sz="0" w:space="0" w:color="auto"/>
                        <w:bottom w:val="none" w:sz="0" w:space="0" w:color="auto"/>
                        <w:right w:val="none" w:sz="0" w:space="0" w:color="auto"/>
                      </w:divBdr>
                    </w:div>
                    <w:div w:id="54283891">
                      <w:marLeft w:val="0"/>
                      <w:marRight w:val="0"/>
                      <w:marTop w:val="0"/>
                      <w:marBottom w:val="0"/>
                      <w:divBdr>
                        <w:top w:val="none" w:sz="0" w:space="0" w:color="auto"/>
                        <w:left w:val="none" w:sz="0" w:space="0" w:color="auto"/>
                        <w:bottom w:val="none" w:sz="0" w:space="0" w:color="auto"/>
                        <w:right w:val="none" w:sz="0" w:space="0" w:color="auto"/>
                      </w:divBdr>
                    </w:div>
                    <w:div w:id="929043311">
                      <w:marLeft w:val="0"/>
                      <w:marRight w:val="0"/>
                      <w:marTop w:val="0"/>
                      <w:marBottom w:val="0"/>
                      <w:divBdr>
                        <w:top w:val="none" w:sz="0" w:space="0" w:color="auto"/>
                        <w:left w:val="none" w:sz="0" w:space="0" w:color="auto"/>
                        <w:bottom w:val="none" w:sz="0" w:space="0" w:color="auto"/>
                        <w:right w:val="none" w:sz="0" w:space="0" w:color="auto"/>
                      </w:divBdr>
                    </w:div>
                    <w:div w:id="576668605">
                      <w:marLeft w:val="0"/>
                      <w:marRight w:val="0"/>
                      <w:marTop w:val="0"/>
                      <w:marBottom w:val="0"/>
                      <w:divBdr>
                        <w:top w:val="none" w:sz="0" w:space="0" w:color="auto"/>
                        <w:left w:val="none" w:sz="0" w:space="0" w:color="auto"/>
                        <w:bottom w:val="none" w:sz="0" w:space="0" w:color="auto"/>
                        <w:right w:val="none" w:sz="0" w:space="0" w:color="auto"/>
                      </w:divBdr>
                    </w:div>
                    <w:div w:id="979460676">
                      <w:marLeft w:val="0"/>
                      <w:marRight w:val="0"/>
                      <w:marTop w:val="0"/>
                      <w:marBottom w:val="0"/>
                      <w:divBdr>
                        <w:top w:val="none" w:sz="0" w:space="0" w:color="auto"/>
                        <w:left w:val="none" w:sz="0" w:space="0" w:color="auto"/>
                        <w:bottom w:val="none" w:sz="0" w:space="0" w:color="auto"/>
                        <w:right w:val="none" w:sz="0" w:space="0" w:color="auto"/>
                      </w:divBdr>
                    </w:div>
                    <w:div w:id="1798446619">
                      <w:marLeft w:val="0"/>
                      <w:marRight w:val="0"/>
                      <w:marTop w:val="0"/>
                      <w:marBottom w:val="0"/>
                      <w:divBdr>
                        <w:top w:val="none" w:sz="0" w:space="0" w:color="auto"/>
                        <w:left w:val="none" w:sz="0" w:space="0" w:color="auto"/>
                        <w:bottom w:val="none" w:sz="0" w:space="0" w:color="auto"/>
                        <w:right w:val="none" w:sz="0" w:space="0" w:color="auto"/>
                      </w:divBdr>
                    </w:div>
                    <w:div w:id="2103605225">
                      <w:marLeft w:val="0"/>
                      <w:marRight w:val="0"/>
                      <w:marTop w:val="0"/>
                      <w:marBottom w:val="0"/>
                      <w:divBdr>
                        <w:top w:val="none" w:sz="0" w:space="0" w:color="auto"/>
                        <w:left w:val="none" w:sz="0" w:space="0" w:color="auto"/>
                        <w:bottom w:val="none" w:sz="0" w:space="0" w:color="auto"/>
                        <w:right w:val="none" w:sz="0" w:space="0" w:color="auto"/>
                      </w:divBdr>
                    </w:div>
                    <w:div w:id="1526400898">
                      <w:marLeft w:val="0"/>
                      <w:marRight w:val="0"/>
                      <w:marTop w:val="0"/>
                      <w:marBottom w:val="0"/>
                      <w:divBdr>
                        <w:top w:val="none" w:sz="0" w:space="0" w:color="auto"/>
                        <w:left w:val="none" w:sz="0" w:space="0" w:color="auto"/>
                        <w:bottom w:val="none" w:sz="0" w:space="0" w:color="auto"/>
                        <w:right w:val="none" w:sz="0" w:space="0" w:color="auto"/>
                      </w:divBdr>
                    </w:div>
                    <w:div w:id="283927849">
                      <w:marLeft w:val="0"/>
                      <w:marRight w:val="0"/>
                      <w:marTop w:val="0"/>
                      <w:marBottom w:val="0"/>
                      <w:divBdr>
                        <w:top w:val="none" w:sz="0" w:space="0" w:color="auto"/>
                        <w:left w:val="none" w:sz="0" w:space="0" w:color="auto"/>
                        <w:bottom w:val="none" w:sz="0" w:space="0" w:color="auto"/>
                        <w:right w:val="none" w:sz="0" w:space="0" w:color="auto"/>
                      </w:divBdr>
                    </w:div>
                    <w:div w:id="200244933">
                      <w:marLeft w:val="0"/>
                      <w:marRight w:val="0"/>
                      <w:marTop w:val="0"/>
                      <w:marBottom w:val="0"/>
                      <w:divBdr>
                        <w:top w:val="none" w:sz="0" w:space="0" w:color="auto"/>
                        <w:left w:val="none" w:sz="0" w:space="0" w:color="auto"/>
                        <w:bottom w:val="none" w:sz="0" w:space="0" w:color="auto"/>
                        <w:right w:val="none" w:sz="0" w:space="0" w:color="auto"/>
                      </w:divBdr>
                    </w:div>
                    <w:div w:id="1844586857">
                      <w:marLeft w:val="0"/>
                      <w:marRight w:val="0"/>
                      <w:marTop w:val="0"/>
                      <w:marBottom w:val="0"/>
                      <w:divBdr>
                        <w:top w:val="none" w:sz="0" w:space="0" w:color="auto"/>
                        <w:left w:val="none" w:sz="0" w:space="0" w:color="auto"/>
                        <w:bottom w:val="none" w:sz="0" w:space="0" w:color="auto"/>
                        <w:right w:val="none" w:sz="0" w:space="0" w:color="auto"/>
                      </w:divBdr>
                    </w:div>
                    <w:div w:id="717782012">
                      <w:marLeft w:val="0"/>
                      <w:marRight w:val="0"/>
                      <w:marTop w:val="0"/>
                      <w:marBottom w:val="0"/>
                      <w:divBdr>
                        <w:top w:val="none" w:sz="0" w:space="0" w:color="auto"/>
                        <w:left w:val="none" w:sz="0" w:space="0" w:color="auto"/>
                        <w:bottom w:val="none" w:sz="0" w:space="0" w:color="auto"/>
                        <w:right w:val="none" w:sz="0" w:space="0" w:color="auto"/>
                      </w:divBdr>
                    </w:div>
                    <w:div w:id="310407143">
                      <w:marLeft w:val="0"/>
                      <w:marRight w:val="0"/>
                      <w:marTop w:val="0"/>
                      <w:marBottom w:val="0"/>
                      <w:divBdr>
                        <w:top w:val="none" w:sz="0" w:space="0" w:color="auto"/>
                        <w:left w:val="none" w:sz="0" w:space="0" w:color="auto"/>
                        <w:bottom w:val="none" w:sz="0" w:space="0" w:color="auto"/>
                        <w:right w:val="none" w:sz="0" w:space="0" w:color="auto"/>
                      </w:divBdr>
                    </w:div>
                    <w:div w:id="659893612">
                      <w:marLeft w:val="0"/>
                      <w:marRight w:val="0"/>
                      <w:marTop w:val="0"/>
                      <w:marBottom w:val="0"/>
                      <w:divBdr>
                        <w:top w:val="none" w:sz="0" w:space="0" w:color="auto"/>
                        <w:left w:val="none" w:sz="0" w:space="0" w:color="auto"/>
                        <w:bottom w:val="none" w:sz="0" w:space="0" w:color="auto"/>
                        <w:right w:val="none" w:sz="0" w:space="0" w:color="auto"/>
                      </w:divBdr>
                    </w:div>
                    <w:div w:id="417556714">
                      <w:marLeft w:val="0"/>
                      <w:marRight w:val="0"/>
                      <w:marTop w:val="0"/>
                      <w:marBottom w:val="0"/>
                      <w:divBdr>
                        <w:top w:val="none" w:sz="0" w:space="0" w:color="auto"/>
                        <w:left w:val="none" w:sz="0" w:space="0" w:color="auto"/>
                        <w:bottom w:val="none" w:sz="0" w:space="0" w:color="auto"/>
                        <w:right w:val="none" w:sz="0" w:space="0" w:color="auto"/>
                      </w:divBdr>
                    </w:div>
                    <w:div w:id="317392948">
                      <w:marLeft w:val="0"/>
                      <w:marRight w:val="0"/>
                      <w:marTop w:val="0"/>
                      <w:marBottom w:val="0"/>
                      <w:divBdr>
                        <w:top w:val="none" w:sz="0" w:space="0" w:color="auto"/>
                        <w:left w:val="none" w:sz="0" w:space="0" w:color="auto"/>
                        <w:bottom w:val="none" w:sz="0" w:space="0" w:color="auto"/>
                        <w:right w:val="none" w:sz="0" w:space="0" w:color="auto"/>
                      </w:divBdr>
                    </w:div>
                    <w:div w:id="924802852">
                      <w:marLeft w:val="0"/>
                      <w:marRight w:val="0"/>
                      <w:marTop w:val="0"/>
                      <w:marBottom w:val="0"/>
                      <w:divBdr>
                        <w:top w:val="none" w:sz="0" w:space="0" w:color="auto"/>
                        <w:left w:val="none" w:sz="0" w:space="0" w:color="auto"/>
                        <w:bottom w:val="none" w:sz="0" w:space="0" w:color="auto"/>
                        <w:right w:val="none" w:sz="0" w:space="0" w:color="auto"/>
                      </w:divBdr>
                    </w:div>
                    <w:div w:id="142935586">
                      <w:marLeft w:val="0"/>
                      <w:marRight w:val="0"/>
                      <w:marTop w:val="0"/>
                      <w:marBottom w:val="0"/>
                      <w:divBdr>
                        <w:top w:val="none" w:sz="0" w:space="0" w:color="auto"/>
                        <w:left w:val="none" w:sz="0" w:space="0" w:color="auto"/>
                        <w:bottom w:val="none" w:sz="0" w:space="0" w:color="auto"/>
                        <w:right w:val="none" w:sz="0" w:space="0" w:color="auto"/>
                      </w:divBdr>
                    </w:div>
                    <w:div w:id="1267346645">
                      <w:marLeft w:val="0"/>
                      <w:marRight w:val="0"/>
                      <w:marTop w:val="0"/>
                      <w:marBottom w:val="0"/>
                      <w:divBdr>
                        <w:top w:val="none" w:sz="0" w:space="0" w:color="auto"/>
                        <w:left w:val="none" w:sz="0" w:space="0" w:color="auto"/>
                        <w:bottom w:val="none" w:sz="0" w:space="0" w:color="auto"/>
                        <w:right w:val="none" w:sz="0" w:space="0" w:color="auto"/>
                      </w:divBdr>
                    </w:div>
                    <w:div w:id="2017534429">
                      <w:marLeft w:val="0"/>
                      <w:marRight w:val="0"/>
                      <w:marTop w:val="0"/>
                      <w:marBottom w:val="0"/>
                      <w:divBdr>
                        <w:top w:val="none" w:sz="0" w:space="0" w:color="auto"/>
                        <w:left w:val="none" w:sz="0" w:space="0" w:color="auto"/>
                        <w:bottom w:val="none" w:sz="0" w:space="0" w:color="auto"/>
                        <w:right w:val="none" w:sz="0" w:space="0" w:color="auto"/>
                      </w:divBdr>
                    </w:div>
                    <w:div w:id="745683891">
                      <w:marLeft w:val="0"/>
                      <w:marRight w:val="0"/>
                      <w:marTop w:val="0"/>
                      <w:marBottom w:val="0"/>
                      <w:divBdr>
                        <w:top w:val="none" w:sz="0" w:space="0" w:color="auto"/>
                        <w:left w:val="none" w:sz="0" w:space="0" w:color="auto"/>
                        <w:bottom w:val="none" w:sz="0" w:space="0" w:color="auto"/>
                        <w:right w:val="none" w:sz="0" w:space="0" w:color="auto"/>
                      </w:divBdr>
                    </w:div>
                    <w:div w:id="1495678947">
                      <w:marLeft w:val="0"/>
                      <w:marRight w:val="0"/>
                      <w:marTop w:val="0"/>
                      <w:marBottom w:val="0"/>
                      <w:divBdr>
                        <w:top w:val="none" w:sz="0" w:space="0" w:color="auto"/>
                        <w:left w:val="none" w:sz="0" w:space="0" w:color="auto"/>
                        <w:bottom w:val="none" w:sz="0" w:space="0" w:color="auto"/>
                        <w:right w:val="none" w:sz="0" w:space="0" w:color="auto"/>
                      </w:divBdr>
                    </w:div>
                    <w:div w:id="114980794">
                      <w:marLeft w:val="0"/>
                      <w:marRight w:val="0"/>
                      <w:marTop w:val="0"/>
                      <w:marBottom w:val="0"/>
                      <w:divBdr>
                        <w:top w:val="none" w:sz="0" w:space="0" w:color="auto"/>
                        <w:left w:val="none" w:sz="0" w:space="0" w:color="auto"/>
                        <w:bottom w:val="none" w:sz="0" w:space="0" w:color="auto"/>
                        <w:right w:val="none" w:sz="0" w:space="0" w:color="auto"/>
                      </w:divBdr>
                    </w:div>
                    <w:div w:id="1447504183">
                      <w:marLeft w:val="0"/>
                      <w:marRight w:val="0"/>
                      <w:marTop w:val="0"/>
                      <w:marBottom w:val="0"/>
                      <w:divBdr>
                        <w:top w:val="none" w:sz="0" w:space="0" w:color="auto"/>
                        <w:left w:val="none" w:sz="0" w:space="0" w:color="auto"/>
                        <w:bottom w:val="none" w:sz="0" w:space="0" w:color="auto"/>
                        <w:right w:val="none" w:sz="0" w:space="0" w:color="auto"/>
                      </w:divBdr>
                    </w:div>
                    <w:div w:id="1231189716">
                      <w:marLeft w:val="0"/>
                      <w:marRight w:val="0"/>
                      <w:marTop w:val="0"/>
                      <w:marBottom w:val="0"/>
                      <w:divBdr>
                        <w:top w:val="none" w:sz="0" w:space="0" w:color="auto"/>
                        <w:left w:val="none" w:sz="0" w:space="0" w:color="auto"/>
                        <w:bottom w:val="none" w:sz="0" w:space="0" w:color="auto"/>
                        <w:right w:val="none" w:sz="0" w:space="0" w:color="auto"/>
                      </w:divBdr>
                    </w:div>
                    <w:div w:id="1191147382">
                      <w:marLeft w:val="0"/>
                      <w:marRight w:val="0"/>
                      <w:marTop w:val="0"/>
                      <w:marBottom w:val="0"/>
                      <w:divBdr>
                        <w:top w:val="none" w:sz="0" w:space="0" w:color="auto"/>
                        <w:left w:val="none" w:sz="0" w:space="0" w:color="auto"/>
                        <w:bottom w:val="none" w:sz="0" w:space="0" w:color="auto"/>
                        <w:right w:val="none" w:sz="0" w:space="0" w:color="auto"/>
                      </w:divBdr>
                    </w:div>
                    <w:div w:id="309864943">
                      <w:marLeft w:val="0"/>
                      <w:marRight w:val="0"/>
                      <w:marTop w:val="0"/>
                      <w:marBottom w:val="0"/>
                      <w:divBdr>
                        <w:top w:val="none" w:sz="0" w:space="0" w:color="auto"/>
                        <w:left w:val="none" w:sz="0" w:space="0" w:color="auto"/>
                        <w:bottom w:val="none" w:sz="0" w:space="0" w:color="auto"/>
                        <w:right w:val="none" w:sz="0" w:space="0" w:color="auto"/>
                      </w:divBdr>
                    </w:div>
                    <w:div w:id="933516059">
                      <w:marLeft w:val="0"/>
                      <w:marRight w:val="0"/>
                      <w:marTop w:val="0"/>
                      <w:marBottom w:val="0"/>
                      <w:divBdr>
                        <w:top w:val="none" w:sz="0" w:space="0" w:color="auto"/>
                        <w:left w:val="none" w:sz="0" w:space="0" w:color="auto"/>
                        <w:bottom w:val="none" w:sz="0" w:space="0" w:color="auto"/>
                        <w:right w:val="none" w:sz="0" w:space="0" w:color="auto"/>
                      </w:divBdr>
                    </w:div>
                    <w:div w:id="1339387738">
                      <w:marLeft w:val="0"/>
                      <w:marRight w:val="0"/>
                      <w:marTop w:val="0"/>
                      <w:marBottom w:val="0"/>
                      <w:divBdr>
                        <w:top w:val="none" w:sz="0" w:space="0" w:color="auto"/>
                        <w:left w:val="none" w:sz="0" w:space="0" w:color="auto"/>
                        <w:bottom w:val="none" w:sz="0" w:space="0" w:color="auto"/>
                        <w:right w:val="none" w:sz="0" w:space="0" w:color="auto"/>
                      </w:divBdr>
                    </w:div>
                    <w:div w:id="83763447">
                      <w:marLeft w:val="0"/>
                      <w:marRight w:val="0"/>
                      <w:marTop w:val="0"/>
                      <w:marBottom w:val="0"/>
                      <w:divBdr>
                        <w:top w:val="none" w:sz="0" w:space="0" w:color="auto"/>
                        <w:left w:val="none" w:sz="0" w:space="0" w:color="auto"/>
                        <w:bottom w:val="none" w:sz="0" w:space="0" w:color="auto"/>
                        <w:right w:val="none" w:sz="0" w:space="0" w:color="auto"/>
                      </w:divBdr>
                    </w:div>
                    <w:div w:id="700322222">
                      <w:marLeft w:val="0"/>
                      <w:marRight w:val="0"/>
                      <w:marTop w:val="0"/>
                      <w:marBottom w:val="0"/>
                      <w:divBdr>
                        <w:top w:val="none" w:sz="0" w:space="0" w:color="auto"/>
                        <w:left w:val="none" w:sz="0" w:space="0" w:color="auto"/>
                        <w:bottom w:val="none" w:sz="0" w:space="0" w:color="auto"/>
                        <w:right w:val="none" w:sz="0" w:space="0" w:color="auto"/>
                      </w:divBdr>
                    </w:div>
                    <w:div w:id="1107391286">
                      <w:marLeft w:val="0"/>
                      <w:marRight w:val="0"/>
                      <w:marTop w:val="0"/>
                      <w:marBottom w:val="0"/>
                      <w:divBdr>
                        <w:top w:val="none" w:sz="0" w:space="0" w:color="auto"/>
                        <w:left w:val="none" w:sz="0" w:space="0" w:color="auto"/>
                        <w:bottom w:val="none" w:sz="0" w:space="0" w:color="auto"/>
                        <w:right w:val="none" w:sz="0" w:space="0" w:color="auto"/>
                      </w:divBdr>
                    </w:div>
                    <w:div w:id="384913571">
                      <w:marLeft w:val="0"/>
                      <w:marRight w:val="0"/>
                      <w:marTop w:val="0"/>
                      <w:marBottom w:val="0"/>
                      <w:divBdr>
                        <w:top w:val="none" w:sz="0" w:space="0" w:color="auto"/>
                        <w:left w:val="none" w:sz="0" w:space="0" w:color="auto"/>
                        <w:bottom w:val="none" w:sz="0" w:space="0" w:color="auto"/>
                        <w:right w:val="none" w:sz="0" w:space="0" w:color="auto"/>
                      </w:divBdr>
                    </w:div>
                    <w:div w:id="379859821">
                      <w:marLeft w:val="0"/>
                      <w:marRight w:val="0"/>
                      <w:marTop w:val="0"/>
                      <w:marBottom w:val="0"/>
                      <w:divBdr>
                        <w:top w:val="none" w:sz="0" w:space="0" w:color="auto"/>
                        <w:left w:val="none" w:sz="0" w:space="0" w:color="auto"/>
                        <w:bottom w:val="none" w:sz="0" w:space="0" w:color="auto"/>
                        <w:right w:val="none" w:sz="0" w:space="0" w:color="auto"/>
                      </w:divBdr>
                    </w:div>
                    <w:div w:id="2133546923">
                      <w:marLeft w:val="0"/>
                      <w:marRight w:val="0"/>
                      <w:marTop w:val="0"/>
                      <w:marBottom w:val="0"/>
                      <w:divBdr>
                        <w:top w:val="none" w:sz="0" w:space="0" w:color="auto"/>
                        <w:left w:val="none" w:sz="0" w:space="0" w:color="auto"/>
                        <w:bottom w:val="none" w:sz="0" w:space="0" w:color="auto"/>
                        <w:right w:val="none" w:sz="0" w:space="0" w:color="auto"/>
                      </w:divBdr>
                    </w:div>
                    <w:div w:id="1379666958">
                      <w:marLeft w:val="0"/>
                      <w:marRight w:val="0"/>
                      <w:marTop w:val="0"/>
                      <w:marBottom w:val="0"/>
                      <w:divBdr>
                        <w:top w:val="none" w:sz="0" w:space="0" w:color="auto"/>
                        <w:left w:val="none" w:sz="0" w:space="0" w:color="auto"/>
                        <w:bottom w:val="none" w:sz="0" w:space="0" w:color="auto"/>
                        <w:right w:val="none" w:sz="0" w:space="0" w:color="auto"/>
                      </w:divBdr>
                    </w:div>
                    <w:div w:id="149905126">
                      <w:marLeft w:val="0"/>
                      <w:marRight w:val="0"/>
                      <w:marTop w:val="0"/>
                      <w:marBottom w:val="0"/>
                      <w:divBdr>
                        <w:top w:val="none" w:sz="0" w:space="0" w:color="auto"/>
                        <w:left w:val="none" w:sz="0" w:space="0" w:color="auto"/>
                        <w:bottom w:val="none" w:sz="0" w:space="0" w:color="auto"/>
                        <w:right w:val="none" w:sz="0" w:space="0" w:color="auto"/>
                      </w:divBdr>
                    </w:div>
                    <w:div w:id="854612069">
                      <w:marLeft w:val="0"/>
                      <w:marRight w:val="0"/>
                      <w:marTop w:val="0"/>
                      <w:marBottom w:val="0"/>
                      <w:divBdr>
                        <w:top w:val="none" w:sz="0" w:space="0" w:color="auto"/>
                        <w:left w:val="none" w:sz="0" w:space="0" w:color="auto"/>
                        <w:bottom w:val="none" w:sz="0" w:space="0" w:color="auto"/>
                        <w:right w:val="none" w:sz="0" w:space="0" w:color="auto"/>
                      </w:divBdr>
                    </w:div>
                    <w:div w:id="1233199117">
                      <w:marLeft w:val="0"/>
                      <w:marRight w:val="0"/>
                      <w:marTop w:val="0"/>
                      <w:marBottom w:val="0"/>
                      <w:divBdr>
                        <w:top w:val="none" w:sz="0" w:space="0" w:color="auto"/>
                        <w:left w:val="none" w:sz="0" w:space="0" w:color="auto"/>
                        <w:bottom w:val="none" w:sz="0" w:space="0" w:color="auto"/>
                        <w:right w:val="none" w:sz="0" w:space="0" w:color="auto"/>
                      </w:divBdr>
                    </w:div>
                    <w:div w:id="357241629">
                      <w:marLeft w:val="0"/>
                      <w:marRight w:val="0"/>
                      <w:marTop w:val="0"/>
                      <w:marBottom w:val="0"/>
                      <w:divBdr>
                        <w:top w:val="none" w:sz="0" w:space="0" w:color="auto"/>
                        <w:left w:val="none" w:sz="0" w:space="0" w:color="auto"/>
                        <w:bottom w:val="none" w:sz="0" w:space="0" w:color="auto"/>
                        <w:right w:val="none" w:sz="0" w:space="0" w:color="auto"/>
                      </w:divBdr>
                    </w:div>
                    <w:div w:id="1206989450">
                      <w:marLeft w:val="0"/>
                      <w:marRight w:val="0"/>
                      <w:marTop w:val="0"/>
                      <w:marBottom w:val="0"/>
                      <w:divBdr>
                        <w:top w:val="none" w:sz="0" w:space="0" w:color="auto"/>
                        <w:left w:val="none" w:sz="0" w:space="0" w:color="auto"/>
                        <w:bottom w:val="none" w:sz="0" w:space="0" w:color="auto"/>
                        <w:right w:val="none" w:sz="0" w:space="0" w:color="auto"/>
                      </w:divBdr>
                    </w:div>
                    <w:div w:id="1724403999">
                      <w:marLeft w:val="0"/>
                      <w:marRight w:val="0"/>
                      <w:marTop w:val="0"/>
                      <w:marBottom w:val="0"/>
                      <w:divBdr>
                        <w:top w:val="none" w:sz="0" w:space="0" w:color="auto"/>
                        <w:left w:val="none" w:sz="0" w:space="0" w:color="auto"/>
                        <w:bottom w:val="none" w:sz="0" w:space="0" w:color="auto"/>
                        <w:right w:val="none" w:sz="0" w:space="0" w:color="auto"/>
                      </w:divBdr>
                    </w:div>
                    <w:div w:id="930554107">
                      <w:marLeft w:val="0"/>
                      <w:marRight w:val="0"/>
                      <w:marTop w:val="0"/>
                      <w:marBottom w:val="0"/>
                      <w:divBdr>
                        <w:top w:val="none" w:sz="0" w:space="0" w:color="auto"/>
                        <w:left w:val="none" w:sz="0" w:space="0" w:color="auto"/>
                        <w:bottom w:val="none" w:sz="0" w:space="0" w:color="auto"/>
                        <w:right w:val="none" w:sz="0" w:space="0" w:color="auto"/>
                      </w:divBdr>
                    </w:div>
                    <w:div w:id="1374185900">
                      <w:marLeft w:val="0"/>
                      <w:marRight w:val="0"/>
                      <w:marTop w:val="0"/>
                      <w:marBottom w:val="0"/>
                      <w:divBdr>
                        <w:top w:val="none" w:sz="0" w:space="0" w:color="auto"/>
                        <w:left w:val="none" w:sz="0" w:space="0" w:color="auto"/>
                        <w:bottom w:val="none" w:sz="0" w:space="0" w:color="auto"/>
                        <w:right w:val="none" w:sz="0" w:space="0" w:color="auto"/>
                      </w:divBdr>
                    </w:div>
                    <w:div w:id="531303874">
                      <w:marLeft w:val="0"/>
                      <w:marRight w:val="0"/>
                      <w:marTop w:val="0"/>
                      <w:marBottom w:val="0"/>
                      <w:divBdr>
                        <w:top w:val="none" w:sz="0" w:space="0" w:color="auto"/>
                        <w:left w:val="none" w:sz="0" w:space="0" w:color="auto"/>
                        <w:bottom w:val="none" w:sz="0" w:space="0" w:color="auto"/>
                        <w:right w:val="none" w:sz="0" w:space="0" w:color="auto"/>
                      </w:divBdr>
                    </w:div>
                    <w:div w:id="1628579794">
                      <w:marLeft w:val="0"/>
                      <w:marRight w:val="0"/>
                      <w:marTop w:val="0"/>
                      <w:marBottom w:val="0"/>
                      <w:divBdr>
                        <w:top w:val="none" w:sz="0" w:space="0" w:color="auto"/>
                        <w:left w:val="none" w:sz="0" w:space="0" w:color="auto"/>
                        <w:bottom w:val="none" w:sz="0" w:space="0" w:color="auto"/>
                        <w:right w:val="none" w:sz="0" w:space="0" w:color="auto"/>
                      </w:divBdr>
                    </w:div>
                    <w:div w:id="1215236176">
                      <w:marLeft w:val="0"/>
                      <w:marRight w:val="0"/>
                      <w:marTop w:val="0"/>
                      <w:marBottom w:val="0"/>
                      <w:divBdr>
                        <w:top w:val="none" w:sz="0" w:space="0" w:color="auto"/>
                        <w:left w:val="none" w:sz="0" w:space="0" w:color="auto"/>
                        <w:bottom w:val="none" w:sz="0" w:space="0" w:color="auto"/>
                        <w:right w:val="none" w:sz="0" w:space="0" w:color="auto"/>
                      </w:divBdr>
                    </w:div>
                    <w:div w:id="1872064364">
                      <w:marLeft w:val="0"/>
                      <w:marRight w:val="0"/>
                      <w:marTop w:val="0"/>
                      <w:marBottom w:val="0"/>
                      <w:divBdr>
                        <w:top w:val="none" w:sz="0" w:space="0" w:color="auto"/>
                        <w:left w:val="none" w:sz="0" w:space="0" w:color="auto"/>
                        <w:bottom w:val="none" w:sz="0" w:space="0" w:color="auto"/>
                        <w:right w:val="none" w:sz="0" w:space="0" w:color="auto"/>
                      </w:divBdr>
                    </w:div>
                    <w:div w:id="645472742">
                      <w:marLeft w:val="0"/>
                      <w:marRight w:val="0"/>
                      <w:marTop w:val="0"/>
                      <w:marBottom w:val="0"/>
                      <w:divBdr>
                        <w:top w:val="none" w:sz="0" w:space="0" w:color="auto"/>
                        <w:left w:val="none" w:sz="0" w:space="0" w:color="auto"/>
                        <w:bottom w:val="none" w:sz="0" w:space="0" w:color="auto"/>
                        <w:right w:val="none" w:sz="0" w:space="0" w:color="auto"/>
                      </w:divBdr>
                    </w:div>
                    <w:div w:id="289018946">
                      <w:marLeft w:val="0"/>
                      <w:marRight w:val="0"/>
                      <w:marTop w:val="0"/>
                      <w:marBottom w:val="0"/>
                      <w:divBdr>
                        <w:top w:val="none" w:sz="0" w:space="0" w:color="auto"/>
                        <w:left w:val="none" w:sz="0" w:space="0" w:color="auto"/>
                        <w:bottom w:val="none" w:sz="0" w:space="0" w:color="auto"/>
                        <w:right w:val="none" w:sz="0" w:space="0" w:color="auto"/>
                      </w:divBdr>
                    </w:div>
                    <w:div w:id="628318934">
                      <w:marLeft w:val="0"/>
                      <w:marRight w:val="0"/>
                      <w:marTop w:val="0"/>
                      <w:marBottom w:val="0"/>
                      <w:divBdr>
                        <w:top w:val="none" w:sz="0" w:space="0" w:color="auto"/>
                        <w:left w:val="none" w:sz="0" w:space="0" w:color="auto"/>
                        <w:bottom w:val="none" w:sz="0" w:space="0" w:color="auto"/>
                        <w:right w:val="none" w:sz="0" w:space="0" w:color="auto"/>
                      </w:divBdr>
                    </w:div>
                    <w:div w:id="1515416404">
                      <w:marLeft w:val="0"/>
                      <w:marRight w:val="0"/>
                      <w:marTop w:val="0"/>
                      <w:marBottom w:val="0"/>
                      <w:divBdr>
                        <w:top w:val="none" w:sz="0" w:space="0" w:color="auto"/>
                        <w:left w:val="none" w:sz="0" w:space="0" w:color="auto"/>
                        <w:bottom w:val="none" w:sz="0" w:space="0" w:color="auto"/>
                        <w:right w:val="none" w:sz="0" w:space="0" w:color="auto"/>
                      </w:divBdr>
                    </w:div>
                    <w:div w:id="397673012">
                      <w:marLeft w:val="0"/>
                      <w:marRight w:val="0"/>
                      <w:marTop w:val="0"/>
                      <w:marBottom w:val="0"/>
                      <w:divBdr>
                        <w:top w:val="none" w:sz="0" w:space="0" w:color="auto"/>
                        <w:left w:val="none" w:sz="0" w:space="0" w:color="auto"/>
                        <w:bottom w:val="none" w:sz="0" w:space="0" w:color="auto"/>
                        <w:right w:val="none" w:sz="0" w:space="0" w:color="auto"/>
                      </w:divBdr>
                    </w:div>
                    <w:div w:id="375201639">
                      <w:marLeft w:val="0"/>
                      <w:marRight w:val="0"/>
                      <w:marTop w:val="0"/>
                      <w:marBottom w:val="0"/>
                      <w:divBdr>
                        <w:top w:val="none" w:sz="0" w:space="0" w:color="auto"/>
                        <w:left w:val="none" w:sz="0" w:space="0" w:color="auto"/>
                        <w:bottom w:val="none" w:sz="0" w:space="0" w:color="auto"/>
                        <w:right w:val="none" w:sz="0" w:space="0" w:color="auto"/>
                      </w:divBdr>
                    </w:div>
                    <w:div w:id="1211575237">
                      <w:marLeft w:val="0"/>
                      <w:marRight w:val="0"/>
                      <w:marTop w:val="0"/>
                      <w:marBottom w:val="0"/>
                      <w:divBdr>
                        <w:top w:val="none" w:sz="0" w:space="0" w:color="auto"/>
                        <w:left w:val="none" w:sz="0" w:space="0" w:color="auto"/>
                        <w:bottom w:val="none" w:sz="0" w:space="0" w:color="auto"/>
                        <w:right w:val="none" w:sz="0" w:space="0" w:color="auto"/>
                      </w:divBdr>
                    </w:div>
                    <w:div w:id="844443842">
                      <w:marLeft w:val="0"/>
                      <w:marRight w:val="0"/>
                      <w:marTop w:val="0"/>
                      <w:marBottom w:val="0"/>
                      <w:divBdr>
                        <w:top w:val="none" w:sz="0" w:space="0" w:color="auto"/>
                        <w:left w:val="none" w:sz="0" w:space="0" w:color="auto"/>
                        <w:bottom w:val="none" w:sz="0" w:space="0" w:color="auto"/>
                        <w:right w:val="none" w:sz="0" w:space="0" w:color="auto"/>
                      </w:divBdr>
                    </w:div>
                    <w:div w:id="409231888">
                      <w:marLeft w:val="0"/>
                      <w:marRight w:val="0"/>
                      <w:marTop w:val="0"/>
                      <w:marBottom w:val="0"/>
                      <w:divBdr>
                        <w:top w:val="none" w:sz="0" w:space="0" w:color="auto"/>
                        <w:left w:val="none" w:sz="0" w:space="0" w:color="auto"/>
                        <w:bottom w:val="none" w:sz="0" w:space="0" w:color="auto"/>
                        <w:right w:val="none" w:sz="0" w:space="0" w:color="auto"/>
                      </w:divBdr>
                    </w:div>
                    <w:div w:id="744186125">
                      <w:marLeft w:val="0"/>
                      <w:marRight w:val="0"/>
                      <w:marTop w:val="0"/>
                      <w:marBottom w:val="0"/>
                      <w:divBdr>
                        <w:top w:val="none" w:sz="0" w:space="0" w:color="auto"/>
                        <w:left w:val="none" w:sz="0" w:space="0" w:color="auto"/>
                        <w:bottom w:val="none" w:sz="0" w:space="0" w:color="auto"/>
                        <w:right w:val="none" w:sz="0" w:space="0" w:color="auto"/>
                      </w:divBdr>
                    </w:div>
                    <w:div w:id="1643002880">
                      <w:marLeft w:val="0"/>
                      <w:marRight w:val="0"/>
                      <w:marTop w:val="0"/>
                      <w:marBottom w:val="0"/>
                      <w:divBdr>
                        <w:top w:val="none" w:sz="0" w:space="0" w:color="auto"/>
                        <w:left w:val="none" w:sz="0" w:space="0" w:color="auto"/>
                        <w:bottom w:val="none" w:sz="0" w:space="0" w:color="auto"/>
                        <w:right w:val="none" w:sz="0" w:space="0" w:color="auto"/>
                      </w:divBdr>
                    </w:div>
                    <w:div w:id="1616986193">
                      <w:marLeft w:val="0"/>
                      <w:marRight w:val="0"/>
                      <w:marTop w:val="0"/>
                      <w:marBottom w:val="0"/>
                      <w:divBdr>
                        <w:top w:val="none" w:sz="0" w:space="0" w:color="auto"/>
                        <w:left w:val="none" w:sz="0" w:space="0" w:color="auto"/>
                        <w:bottom w:val="none" w:sz="0" w:space="0" w:color="auto"/>
                        <w:right w:val="none" w:sz="0" w:space="0" w:color="auto"/>
                      </w:divBdr>
                    </w:div>
                    <w:div w:id="78797788">
                      <w:marLeft w:val="0"/>
                      <w:marRight w:val="0"/>
                      <w:marTop w:val="0"/>
                      <w:marBottom w:val="0"/>
                      <w:divBdr>
                        <w:top w:val="none" w:sz="0" w:space="0" w:color="auto"/>
                        <w:left w:val="none" w:sz="0" w:space="0" w:color="auto"/>
                        <w:bottom w:val="none" w:sz="0" w:space="0" w:color="auto"/>
                        <w:right w:val="none" w:sz="0" w:space="0" w:color="auto"/>
                      </w:divBdr>
                    </w:div>
                    <w:div w:id="815806839">
                      <w:marLeft w:val="0"/>
                      <w:marRight w:val="0"/>
                      <w:marTop w:val="0"/>
                      <w:marBottom w:val="0"/>
                      <w:divBdr>
                        <w:top w:val="none" w:sz="0" w:space="0" w:color="auto"/>
                        <w:left w:val="none" w:sz="0" w:space="0" w:color="auto"/>
                        <w:bottom w:val="none" w:sz="0" w:space="0" w:color="auto"/>
                        <w:right w:val="none" w:sz="0" w:space="0" w:color="auto"/>
                      </w:divBdr>
                    </w:div>
                    <w:div w:id="497968032">
                      <w:marLeft w:val="0"/>
                      <w:marRight w:val="0"/>
                      <w:marTop w:val="0"/>
                      <w:marBottom w:val="0"/>
                      <w:divBdr>
                        <w:top w:val="none" w:sz="0" w:space="0" w:color="auto"/>
                        <w:left w:val="none" w:sz="0" w:space="0" w:color="auto"/>
                        <w:bottom w:val="none" w:sz="0" w:space="0" w:color="auto"/>
                        <w:right w:val="none" w:sz="0" w:space="0" w:color="auto"/>
                      </w:divBdr>
                    </w:div>
                    <w:div w:id="142357973">
                      <w:marLeft w:val="0"/>
                      <w:marRight w:val="0"/>
                      <w:marTop w:val="0"/>
                      <w:marBottom w:val="0"/>
                      <w:divBdr>
                        <w:top w:val="none" w:sz="0" w:space="0" w:color="auto"/>
                        <w:left w:val="none" w:sz="0" w:space="0" w:color="auto"/>
                        <w:bottom w:val="none" w:sz="0" w:space="0" w:color="auto"/>
                        <w:right w:val="none" w:sz="0" w:space="0" w:color="auto"/>
                      </w:divBdr>
                    </w:div>
                    <w:div w:id="934942934">
                      <w:marLeft w:val="0"/>
                      <w:marRight w:val="0"/>
                      <w:marTop w:val="0"/>
                      <w:marBottom w:val="0"/>
                      <w:divBdr>
                        <w:top w:val="none" w:sz="0" w:space="0" w:color="auto"/>
                        <w:left w:val="none" w:sz="0" w:space="0" w:color="auto"/>
                        <w:bottom w:val="none" w:sz="0" w:space="0" w:color="auto"/>
                        <w:right w:val="none" w:sz="0" w:space="0" w:color="auto"/>
                      </w:divBdr>
                    </w:div>
                    <w:div w:id="1388337382">
                      <w:marLeft w:val="0"/>
                      <w:marRight w:val="0"/>
                      <w:marTop w:val="0"/>
                      <w:marBottom w:val="0"/>
                      <w:divBdr>
                        <w:top w:val="none" w:sz="0" w:space="0" w:color="auto"/>
                        <w:left w:val="none" w:sz="0" w:space="0" w:color="auto"/>
                        <w:bottom w:val="none" w:sz="0" w:space="0" w:color="auto"/>
                        <w:right w:val="none" w:sz="0" w:space="0" w:color="auto"/>
                      </w:divBdr>
                    </w:div>
                    <w:div w:id="603458194">
                      <w:marLeft w:val="0"/>
                      <w:marRight w:val="0"/>
                      <w:marTop w:val="0"/>
                      <w:marBottom w:val="0"/>
                      <w:divBdr>
                        <w:top w:val="none" w:sz="0" w:space="0" w:color="auto"/>
                        <w:left w:val="none" w:sz="0" w:space="0" w:color="auto"/>
                        <w:bottom w:val="none" w:sz="0" w:space="0" w:color="auto"/>
                        <w:right w:val="none" w:sz="0" w:space="0" w:color="auto"/>
                      </w:divBdr>
                    </w:div>
                    <w:div w:id="232158189">
                      <w:marLeft w:val="0"/>
                      <w:marRight w:val="0"/>
                      <w:marTop w:val="0"/>
                      <w:marBottom w:val="0"/>
                      <w:divBdr>
                        <w:top w:val="none" w:sz="0" w:space="0" w:color="auto"/>
                        <w:left w:val="none" w:sz="0" w:space="0" w:color="auto"/>
                        <w:bottom w:val="none" w:sz="0" w:space="0" w:color="auto"/>
                        <w:right w:val="none" w:sz="0" w:space="0" w:color="auto"/>
                      </w:divBdr>
                    </w:div>
                    <w:div w:id="1773864514">
                      <w:marLeft w:val="0"/>
                      <w:marRight w:val="0"/>
                      <w:marTop w:val="0"/>
                      <w:marBottom w:val="0"/>
                      <w:divBdr>
                        <w:top w:val="none" w:sz="0" w:space="0" w:color="auto"/>
                        <w:left w:val="none" w:sz="0" w:space="0" w:color="auto"/>
                        <w:bottom w:val="none" w:sz="0" w:space="0" w:color="auto"/>
                        <w:right w:val="none" w:sz="0" w:space="0" w:color="auto"/>
                      </w:divBdr>
                    </w:div>
                    <w:div w:id="744955398">
                      <w:marLeft w:val="0"/>
                      <w:marRight w:val="0"/>
                      <w:marTop w:val="0"/>
                      <w:marBottom w:val="0"/>
                      <w:divBdr>
                        <w:top w:val="none" w:sz="0" w:space="0" w:color="auto"/>
                        <w:left w:val="none" w:sz="0" w:space="0" w:color="auto"/>
                        <w:bottom w:val="none" w:sz="0" w:space="0" w:color="auto"/>
                        <w:right w:val="none" w:sz="0" w:space="0" w:color="auto"/>
                      </w:divBdr>
                    </w:div>
                    <w:div w:id="1627200091">
                      <w:marLeft w:val="0"/>
                      <w:marRight w:val="0"/>
                      <w:marTop w:val="0"/>
                      <w:marBottom w:val="0"/>
                      <w:divBdr>
                        <w:top w:val="none" w:sz="0" w:space="0" w:color="auto"/>
                        <w:left w:val="none" w:sz="0" w:space="0" w:color="auto"/>
                        <w:bottom w:val="none" w:sz="0" w:space="0" w:color="auto"/>
                        <w:right w:val="none" w:sz="0" w:space="0" w:color="auto"/>
                      </w:divBdr>
                    </w:div>
                    <w:div w:id="309135069">
                      <w:marLeft w:val="0"/>
                      <w:marRight w:val="0"/>
                      <w:marTop w:val="0"/>
                      <w:marBottom w:val="0"/>
                      <w:divBdr>
                        <w:top w:val="none" w:sz="0" w:space="0" w:color="auto"/>
                        <w:left w:val="none" w:sz="0" w:space="0" w:color="auto"/>
                        <w:bottom w:val="none" w:sz="0" w:space="0" w:color="auto"/>
                        <w:right w:val="none" w:sz="0" w:space="0" w:color="auto"/>
                      </w:divBdr>
                    </w:div>
                    <w:div w:id="1429079764">
                      <w:marLeft w:val="0"/>
                      <w:marRight w:val="0"/>
                      <w:marTop w:val="0"/>
                      <w:marBottom w:val="0"/>
                      <w:divBdr>
                        <w:top w:val="none" w:sz="0" w:space="0" w:color="auto"/>
                        <w:left w:val="none" w:sz="0" w:space="0" w:color="auto"/>
                        <w:bottom w:val="none" w:sz="0" w:space="0" w:color="auto"/>
                        <w:right w:val="none" w:sz="0" w:space="0" w:color="auto"/>
                      </w:divBdr>
                    </w:div>
                    <w:div w:id="43875051">
                      <w:marLeft w:val="0"/>
                      <w:marRight w:val="0"/>
                      <w:marTop w:val="0"/>
                      <w:marBottom w:val="0"/>
                      <w:divBdr>
                        <w:top w:val="none" w:sz="0" w:space="0" w:color="auto"/>
                        <w:left w:val="none" w:sz="0" w:space="0" w:color="auto"/>
                        <w:bottom w:val="none" w:sz="0" w:space="0" w:color="auto"/>
                        <w:right w:val="none" w:sz="0" w:space="0" w:color="auto"/>
                      </w:divBdr>
                    </w:div>
                    <w:div w:id="591086044">
                      <w:marLeft w:val="0"/>
                      <w:marRight w:val="0"/>
                      <w:marTop w:val="0"/>
                      <w:marBottom w:val="0"/>
                      <w:divBdr>
                        <w:top w:val="none" w:sz="0" w:space="0" w:color="auto"/>
                        <w:left w:val="none" w:sz="0" w:space="0" w:color="auto"/>
                        <w:bottom w:val="none" w:sz="0" w:space="0" w:color="auto"/>
                        <w:right w:val="none" w:sz="0" w:space="0" w:color="auto"/>
                      </w:divBdr>
                    </w:div>
                    <w:div w:id="746466054">
                      <w:marLeft w:val="0"/>
                      <w:marRight w:val="0"/>
                      <w:marTop w:val="0"/>
                      <w:marBottom w:val="0"/>
                      <w:divBdr>
                        <w:top w:val="none" w:sz="0" w:space="0" w:color="auto"/>
                        <w:left w:val="none" w:sz="0" w:space="0" w:color="auto"/>
                        <w:bottom w:val="none" w:sz="0" w:space="0" w:color="auto"/>
                        <w:right w:val="none" w:sz="0" w:space="0" w:color="auto"/>
                      </w:divBdr>
                    </w:div>
                    <w:div w:id="277614154">
                      <w:marLeft w:val="0"/>
                      <w:marRight w:val="0"/>
                      <w:marTop w:val="0"/>
                      <w:marBottom w:val="0"/>
                      <w:divBdr>
                        <w:top w:val="none" w:sz="0" w:space="0" w:color="auto"/>
                        <w:left w:val="none" w:sz="0" w:space="0" w:color="auto"/>
                        <w:bottom w:val="none" w:sz="0" w:space="0" w:color="auto"/>
                        <w:right w:val="none" w:sz="0" w:space="0" w:color="auto"/>
                      </w:divBdr>
                    </w:div>
                    <w:div w:id="1073233780">
                      <w:marLeft w:val="0"/>
                      <w:marRight w:val="0"/>
                      <w:marTop w:val="0"/>
                      <w:marBottom w:val="0"/>
                      <w:divBdr>
                        <w:top w:val="none" w:sz="0" w:space="0" w:color="auto"/>
                        <w:left w:val="none" w:sz="0" w:space="0" w:color="auto"/>
                        <w:bottom w:val="none" w:sz="0" w:space="0" w:color="auto"/>
                        <w:right w:val="none" w:sz="0" w:space="0" w:color="auto"/>
                      </w:divBdr>
                    </w:div>
                    <w:div w:id="1448813582">
                      <w:marLeft w:val="0"/>
                      <w:marRight w:val="0"/>
                      <w:marTop w:val="0"/>
                      <w:marBottom w:val="0"/>
                      <w:divBdr>
                        <w:top w:val="none" w:sz="0" w:space="0" w:color="auto"/>
                        <w:left w:val="none" w:sz="0" w:space="0" w:color="auto"/>
                        <w:bottom w:val="none" w:sz="0" w:space="0" w:color="auto"/>
                        <w:right w:val="none" w:sz="0" w:space="0" w:color="auto"/>
                      </w:divBdr>
                    </w:div>
                    <w:div w:id="886456049">
                      <w:marLeft w:val="0"/>
                      <w:marRight w:val="0"/>
                      <w:marTop w:val="0"/>
                      <w:marBottom w:val="0"/>
                      <w:divBdr>
                        <w:top w:val="none" w:sz="0" w:space="0" w:color="auto"/>
                        <w:left w:val="none" w:sz="0" w:space="0" w:color="auto"/>
                        <w:bottom w:val="none" w:sz="0" w:space="0" w:color="auto"/>
                        <w:right w:val="none" w:sz="0" w:space="0" w:color="auto"/>
                      </w:divBdr>
                    </w:div>
                    <w:div w:id="1085302164">
                      <w:marLeft w:val="0"/>
                      <w:marRight w:val="0"/>
                      <w:marTop w:val="0"/>
                      <w:marBottom w:val="0"/>
                      <w:divBdr>
                        <w:top w:val="none" w:sz="0" w:space="0" w:color="auto"/>
                        <w:left w:val="none" w:sz="0" w:space="0" w:color="auto"/>
                        <w:bottom w:val="none" w:sz="0" w:space="0" w:color="auto"/>
                        <w:right w:val="none" w:sz="0" w:space="0" w:color="auto"/>
                      </w:divBdr>
                    </w:div>
                    <w:div w:id="2133934034">
                      <w:marLeft w:val="0"/>
                      <w:marRight w:val="0"/>
                      <w:marTop w:val="0"/>
                      <w:marBottom w:val="0"/>
                      <w:divBdr>
                        <w:top w:val="none" w:sz="0" w:space="0" w:color="auto"/>
                        <w:left w:val="none" w:sz="0" w:space="0" w:color="auto"/>
                        <w:bottom w:val="none" w:sz="0" w:space="0" w:color="auto"/>
                        <w:right w:val="none" w:sz="0" w:space="0" w:color="auto"/>
                      </w:divBdr>
                    </w:div>
                    <w:div w:id="1747337542">
                      <w:marLeft w:val="0"/>
                      <w:marRight w:val="0"/>
                      <w:marTop w:val="0"/>
                      <w:marBottom w:val="0"/>
                      <w:divBdr>
                        <w:top w:val="none" w:sz="0" w:space="0" w:color="auto"/>
                        <w:left w:val="none" w:sz="0" w:space="0" w:color="auto"/>
                        <w:bottom w:val="none" w:sz="0" w:space="0" w:color="auto"/>
                        <w:right w:val="none" w:sz="0" w:space="0" w:color="auto"/>
                      </w:divBdr>
                    </w:div>
                    <w:div w:id="675501383">
                      <w:marLeft w:val="0"/>
                      <w:marRight w:val="0"/>
                      <w:marTop w:val="0"/>
                      <w:marBottom w:val="0"/>
                      <w:divBdr>
                        <w:top w:val="none" w:sz="0" w:space="0" w:color="auto"/>
                        <w:left w:val="none" w:sz="0" w:space="0" w:color="auto"/>
                        <w:bottom w:val="none" w:sz="0" w:space="0" w:color="auto"/>
                        <w:right w:val="none" w:sz="0" w:space="0" w:color="auto"/>
                      </w:divBdr>
                    </w:div>
                    <w:div w:id="429009237">
                      <w:marLeft w:val="0"/>
                      <w:marRight w:val="0"/>
                      <w:marTop w:val="0"/>
                      <w:marBottom w:val="0"/>
                      <w:divBdr>
                        <w:top w:val="none" w:sz="0" w:space="0" w:color="auto"/>
                        <w:left w:val="none" w:sz="0" w:space="0" w:color="auto"/>
                        <w:bottom w:val="none" w:sz="0" w:space="0" w:color="auto"/>
                        <w:right w:val="none" w:sz="0" w:space="0" w:color="auto"/>
                      </w:divBdr>
                    </w:div>
                    <w:div w:id="681588001">
                      <w:marLeft w:val="0"/>
                      <w:marRight w:val="0"/>
                      <w:marTop w:val="0"/>
                      <w:marBottom w:val="0"/>
                      <w:divBdr>
                        <w:top w:val="none" w:sz="0" w:space="0" w:color="auto"/>
                        <w:left w:val="none" w:sz="0" w:space="0" w:color="auto"/>
                        <w:bottom w:val="none" w:sz="0" w:space="0" w:color="auto"/>
                        <w:right w:val="none" w:sz="0" w:space="0" w:color="auto"/>
                      </w:divBdr>
                    </w:div>
                    <w:div w:id="1314914505">
                      <w:marLeft w:val="0"/>
                      <w:marRight w:val="0"/>
                      <w:marTop w:val="0"/>
                      <w:marBottom w:val="0"/>
                      <w:divBdr>
                        <w:top w:val="none" w:sz="0" w:space="0" w:color="auto"/>
                        <w:left w:val="none" w:sz="0" w:space="0" w:color="auto"/>
                        <w:bottom w:val="none" w:sz="0" w:space="0" w:color="auto"/>
                        <w:right w:val="none" w:sz="0" w:space="0" w:color="auto"/>
                      </w:divBdr>
                    </w:div>
                    <w:div w:id="754788141">
                      <w:marLeft w:val="0"/>
                      <w:marRight w:val="0"/>
                      <w:marTop w:val="0"/>
                      <w:marBottom w:val="0"/>
                      <w:divBdr>
                        <w:top w:val="none" w:sz="0" w:space="0" w:color="auto"/>
                        <w:left w:val="none" w:sz="0" w:space="0" w:color="auto"/>
                        <w:bottom w:val="none" w:sz="0" w:space="0" w:color="auto"/>
                        <w:right w:val="none" w:sz="0" w:space="0" w:color="auto"/>
                      </w:divBdr>
                    </w:div>
                    <w:div w:id="1900700810">
                      <w:marLeft w:val="0"/>
                      <w:marRight w:val="0"/>
                      <w:marTop w:val="0"/>
                      <w:marBottom w:val="0"/>
                      <w:divBdr>
                        <w:top w:val="none" w:sz="0" w:space="0" w:color="auto"/>
                        <w:left w:val="none" w:sz="0" w:space="0" w:color="auto"/>
                        <w:bottom w:val="none" w:sz="0" w:space="0" w:color="auto"/>
                        <w:right w:val="none" w:sz="0" w:space="0" w:color="auto"/>
                      </w:divBdr>
                    </w:div>
                    <w:div w:id="362557262">
                      <w:marLeft w:val="0"/>
                      <w:marRight w:val="0"/>
                      <w:marTop w:val="0"/>
                      <w:marBottom w:val="0"/>
                      <w:divBdr>
                        <w:top w:val="none" w:sz="0" w:space="0" w:color="auto"/>
                        <w:left w:val="none" w:sz="0" w:space="0" w:color="auto"/>
                        <w:bottom w:val="none" w:sz="0" w:space="0" w:color="auto"/>
                        <w:right w:val="none" w:sz="0" w:space="0" w:color="auto"/>
                      </w:divBdr>
                    </w:div>
                    <w:div w:id="1249971773">
                      <w:marLeft w:val="0"/>
                      <w:marRight w:val="0"/>
                      <w:marTop w:val="0"/>
                      <w:marBottom w:val="0"/>
                      <w:divBdr>
                        <w:top w:val="none" w:sz="0" w:space="0" w:color="auto"/>
                        <w:left w:val="none" w:sz="0" w:space="0" w:color="auto"/>
                        <w:bottom w:val="none" w:sz="0" w:space="0" w:color="auto"/>
                        <w:right w:val="none" w:sz="0" w:space="0" w:color="auto"/>
                      </w:divBdr>
                    </w:div>
                    <w:div w:id="1406999035">
                      <w:marLeft w:val="0"/>
                      <w:marRight w:val="0"/>
                      <w:marTop w:val="0"/>
                      <w:marBottom w:val="0"/>
                      <w:divBdr>
                        <w:top w:val="none" w:sz="0" w:space="0" w:color="auto"/>
                        <w:left w:val="none" w:sz="0" w:space="0" w:color="auto"/>
                        <w:bottom w:val="none" w:sz="0" w:space="0" w:color="auto"/>
                        <w:right w:val="none" w:sz="0" w:space="0" w:color="auto"/>
                      </w:divBdr>
                    </w:div>
                    <w:div w:id="1287856050">
                      <w:marLeft w:val="0"/>
                      <w:marRight w:val="0"/>
                      <w:marTop w:val="0"/>
                      <w:marBottom w:val="0"/>
                      <w:divBdr>
                        <w:top w:val="none" w:sz="0" w:space="0" w:color="auto"/>
                        <w:left w:val="none" w:sz="0" w:space="0" w:color="auto"/>
                        <w:bottom w:val="none" w:sz="0" w:space="0" w:color="auto"/>
                        <w:right w:val="none" w:sz="0" w:space="0" w:color="auto"/>
                      </w:divBdr>
                    </w:div>
                    <w:div w:id="2042436877">
                      <w:marLeft w:val="0"/>
                      <w:marRight w:val="0"/>
                      <w:marTop w:val="0"/>
                      <w:marBottom w:val="0"/>
                      <w:divBdr>
                        <w:top w:val="none" w:sz="0" w:space="0" w:color="auto"/>
                        <w:left w:val="none" w:sz="0" w:space="0" w:color="auto"/>
                        <w:bottom w:val="none" w:sz="0" w:space="0" w:color="auto"/>
                        <w:right w:val="none" w:sz="0" w:space="0" w:color="auto"/>
                      </w:divBdr>
                    </w:div>
                    <w:div w:id="487408997">
                      <w:marLeft w:val="0"/>
                      <w:marRight w:val="0"/>
                      <w:marTop w:val="0"/>
                      <w:marBottom w:val="0"/>
                      <w:divBdr>
                        <w:top w:val="none" w:sz="0" w:space="0" w:color="auto"/>
                        <w:left w:val="none" w:sz="0" w:space="0" w:color="auto"/>
                        <w:bottom w:val="none" w:sz="0" w:space="0" w:color="auto"/>
                        <w:right w:val="none" w:sz="0" w:space="0" w:color="auto"/>
                      </w:divBdr>
                    </w:div>
                    <w:div w:id="1057779318">
                      <w:marLeft w:val="0"/>
                      <w:marRight w:val="0"/>
                      <w:marTop w:val="0"/>
                      <w:marBottom w:val="0"/>
                      <w:divBdr>
                        <w:top w:val="none" w:sz="0" w:space="0" w:color="auto"/>
                        <w:left w:val="none" w:sz="0" w:space="0" w:color="auto"/>
                        <w:bottom w:val="none" w:sz="0" w:space="0" w:color="auto"/>
                        <w:right w:val="none" w:sz="0" w:space="0" w:color="auto"/>
                      </w:divBdr>
                    </w:div>
                    <w:div w:id="1419869370">
                      <w:marLeft w:val="0"/>
                      <w:marRight w:val="0"/>
                      <w:marTop w:val="0"/>
                      <w:marBottom w:val="0"/>
                      <w:divBdr>
                        <w:top w:val="none" w:sz="0" w:space="0" w:color="auto"/>
                        <w:left w:val="none" w:sz="0" w:space="0" w:color="auto"/>
                        <w:bottom w:val="none" w:sz="0" w:space="0" w:color="auto"/>
                        <w:right w:val="none" w:sz="0" w:space="0" w:color="auto"/>
                      </w:divBdr>
                    </w:div>
                    <w:div w:id="679355742">
                      <w:marLeft w:val="0"/>
                      <w:marRight w:val="0"/>
                      <w:marTop w:val="0"/>
                      <w:marBottom w:val="0"/>
                      <w:divBdr>
                        <w:top w:val="none" w:sz="0" w:space="0" w:color="auto"/>
                        <w:left w:val="none" w:sz="0" w:space="0" w:color="auto"/>
                        <w:bottom w:val="none" w:sz="0" w:space="0" w:color="auto"/>
                        <w:right w:val="none" w:sz="0" w:space="0" w:color="auto"/>
                      </w:divBdr>
                    </w:div>
                    <w:div w:id="199442204">
                      <w:marLeft w:val="0"/>
                      <w:marRight w:val="0"/>
                      <w:marTop w:val="0"/>
                      <w:marBottom w:val="0"/>
                      <w:divBdr>
                        <w:top w:val="none" w:sz="0" w:space="0" w:color="auto"/>
                        <w:left w:val="none" w:sz="0" w:space="0" w:color="auto"/>
                        <w:bottom w:val="none" w:sz="0" w:space="0" w:color="auto"/>
                        <w:right w:val="none" w:sz="0" w:space="0" w:color="auto"/>
                      </w:divBdr>
                    </w:div>
                    <w:div w:id="909849224">
                      <w:marLeft w:val="0"/>
                      <w:marRight w:val="0"/>
                      <w:marTop w:val="0"/>
                      <w:marBottom w:val="0"/>
                      <w:divBdr>
                        <w:top w:val="none" w:sz="0" w:space="0" w:color="auto"/>
                        <w:left w:val="none" w:sz="0" w:space="0" w:color="auto"/>
                        <w:bottom w:val="none" w:sz="0" w:space="0" w:color="auto"/>
                        <w:right w:val="none" w:sz="0" w:space="0" w:color="auto"/>
                      </w:divBdr>
                    </w:div>
                    <w:div w:id="886649226">
                      <w:marLeft w:val="0"/>
                      <w:marRight w:val="0"/>
                      <w:marTop w:val="0"/>
                      <w:marBottom w:val="0"/>
                      <w:divBdr>
                        <w:top w:val="none" w:sz="0" w:space="0" w:color="auto"/>
                        <w:left w:val="none" w:sz="0" w:space="0" w:color="auto"/>
                        <w:bottom w:val="none" w:sz="0" w:space="0" w:color="auto"/>
                        <w:right w:val="none" w:sz="0" w:space="0" w:color="auto"/>
                      </w:divBdr>
                    </w:div>
                    <w:div w:id="125705851">
                      <w:marLeft w:val="0"/>
                      <w:marRight w:val="0"/>
                      <w:marTop w:val="0"/>
                      <w:marBottom w:val="0"/>
                      <w:divBdr>
                        <w:top w:val="none" w:sz="0" w:space="0" w:color="auto"/>
                        <w:left w:val="none" w:sz="0" w:space="0" w:color="auto"/>
                        <w:bottom w:val="none" w:sz="0" w:space="0" w:color="auto"/>
                        <w:right w:val="none" w:sz="0" w:space="0" w:color="auto"/>
                      </w:divBdr>
                    </w:div>
                    <w:div w:id="1512183738">
                      <w:marLeft w:val="0"/>
                      <w:marRight w:val="0"/>
                      <w:marTop w:val="0"/>
                      <w:marBottom w:val="0"/>
                      <w:divBdr>
                        <w:top w:val="none" w:sz="0" w:space="0" w:color="auto"/>
                        <w:left w:val="none" w:sz="0" w:space="0" w:color="auto"/>
                        <w:bottom w:val="none" w:sz="0" w:space="0" w:color="auto"/>
                        <w:right w:val="none" w:sz="0" w:space="0" w:color="auto"/>
                      </w:divBdr>
                    </w:div>
                    <w:div w:id="939532544">
                      <w:marLeft w:val="0"/>
                      <w:marRight w:val="0"/>
                      <w:marTop w:val="0"/>
                      <w:marBottom w:val="0"/>
                      <w:divBdr>
                        <w:top w:val="none" w:sz="0" w:space="0" w:color="auto"/>
                        <w:left w:val="none" w:sz="0" w:space="0" w:color="auto"/>
                        <w:bottom w:val="none" w:sz="0" w:space="0" w:color="auto"/>
                        <w:right w:val="none" w:sz="0" w:space="0" w:color="auto"/>
                      </w:divBdr>
                    </w:div>
                    <w:div w:id="173806527">
                      <w:marLeft w:val="0"/>
                      <w:marRight w:val="0"/>
                      <w:marTop w:val="0"/>
                      <w:marBottom w:val="0"/>
                      <w:divBdr>
                        <w:top w:val="none" w:sz="0" w:space="0" w:color="auto"/>
                        <w:left w:val="none" w:sz="0" w:space="0" w:color="auto"/>
                        <w:bottom w:val="none" w:sz="0" w:space="0" w:color="auto"/>
                        <w:right w:val="none" w:sz="0" w:space="0" w:color="auto"/>
                      </w:divBdr>
                    </w:div>
                    <w:div w:id="81073655">
                      <w:marLeft w:val="0"/>
                      <w:marRight w:val="0"/>
                      <w:marTop w:val="0"/>
                      <w:marBottom w:val="0"/>
                      <w:divBdr>
                        <w:top w:val="none" w:sz="0" w:space="0" w:color="auto"/>
                        <w:left w:val="none" w:sz="0" w:space="0" w:color="auto"/>
                        <w:bottom w:val="none" w:sz="0" w:space="0" w:color="auto"/>
                        <w:right w:val="none" w:sz="0" w:space="0" w:color="auto"/>
                      </w:divBdr>
                    </w:div>
                    <w:div w:id="563417056">
                      <w:marLeft w:val="0"/>
                      <w:marRight w:val="0"/>
                      <w:marTop w:val="0"/>
                      <w:marBottom w:val="0"/>
                      <w:divBdr>
                        <w:top w:val="none" w:sz="0" w:space="0" w:color="auto"/>
                        <w:left w:val="none" w:sz="0" w:space="0" w:color="auto"/>
                        <w:bottom w:val="none" w:sz="0" w:space="0" w:color="auto"/>
                        <w:right w:val="none" w:sz="0" w:space="0" w:color="auto"/>
                      </w:divBdr>
                    </w:div>
                    <w:div w:id="399601827">
                      <w:marLeft w:val="0"/>
                      <w:marRight w:val="0"/>
                      <w:marTop w:val="0"/>
                      <w:marBottom w:val="0"/>
                      <w:divBdr>
                        <w:top w:val="none" w:sz="0" w:space="0" w:color="auto"/>
                        <w:left w:val="none" w:sz="0" w:space="0" w:color="auto"/>
                        <w:bottom w:val="none" w:sz="0" w:space="0" w:color="auto"/>
                        <w:right w:val="none" w:sz="0" w:space="0" w:color="auto"/>
                      </w:divBdr>
                    </w:div>
                    <w:div w:id="877934662">
                      <w:marLeft w:val="0"/>
                      <w:marRight w:val="0"/>
                      <w:marTop w:val="0"/>
                      <w:marBottom w:val="0"/>
                      <w:divBdr>
                        <w:top w:val="none" w:sz="0" w:space="0" w:color="auto"/>
                        <w:left w:val="none" w:sz="0" w:space="0" w:color="auto"/>
                        <w:bottom w:val="none" w:sz="0" w:space="0" w:color="auto"/>
                        <w:right w:val="none" w:sz="0" w:space="0" w:color="auto"/>
                      </w:divBdr>
                    </w:div>
                    <w:div w:id="1552225221">
                      <w:marLeft w:val="0"/>
                      <w:marRight w:val="0"/>
                      <w:marTop w:val="0"/>
                      <w:marBottom w:val="0"/>
                      <w:divBdr>
                        <w:top w:val="none" w:sz="0" w:space="0" w:color="auto"/>
                        <w:left w:val="none" w:sz="0" w:space="0" w:color="auto"/>
                        <w:bottom w:val="none" w:sz="0" w:space="0" w:color="auto"/>
                        <w:right w:val="none" w:sz="0" w:space="0" w:color="auto"/>
                      </w:divBdr>
                    </w:div>
                    <w:div w:id="1925187925">
                      <w:marLeft w:val="0"/>
                      <w:marRight w:val="0"/>
                      <w:marTop w:val="0"/>
                      <w:marBottom w:val="0"/>
                      <w:divBdr>
                        <w:top w:val="none" w:sz="0" w:space="0" w:color="auto"/>
                        <w:left w:val="none" w:sz="0" w:space="0" w:color="auto"/>
                        <w:bottom w:val="none" w:sz="0" w:space="0" w:color="auto"/>
                        <w:right w:val="none" w:sz="0" w:space="0" w:color="auto"/>
                      </w:divBdr>
                    </w:div>
                    <w:div w:id="2112507795">
                      <w:marLeft w:val="0"/>
                      <w:marRight w:val="0"/>
                      <w:marTop w:val="0"/>
                      <w:marBottom w:val="0"/>
                      <w:divBdr>
                        <w:top w:val="none" w:sz="0" w:space="0" w:color="auto"/>
                        <w:left w:val="none" w:sz="0" w:space="0" w:color="auto"/>
                        <w:bottom w:val="none" w:sz="0" w:space="0" w:color="auto"/>
                        <w:right w:val="none" w:sz="0" w:space="0" w:color="auto"/>
                      </w:divBdr>
                    </w:div>
                    <w:div w:id="1519198722">
                      <w:marLeft w:val="0"/>
                      <w:marRight w:val="0"/>
                      <w:marTop w:val="0"/>
                      <w:marBottom w:val="0"/>
                      <w:divBdr>
                        <w:top w:val="none" w:sz="0" w:space="0" w:color="auto"/>
                        <w:left w:val="none" w:sz="0" w:space="0" w:color="auto"/>
                        <w:bottom w:val="none" w:sz="0" w:space="0" w:color="auto"/>
                        <w:right w:val="none" w:sz="0" w:space="0" w:color="auto"/>
                      </w:divBdr>
                    </w:div>
                    <w:div w:id="692610888">
                      <w:marLeft w:val="0"/>
                      <w:marRight w:val="0"/>
                      <w:marTop w:val="0"/>
                      <w:marBottom w:val="0"/>
                      <w:divBdr>
                        <w:top w:val="none" w:sz="0" w:space="0" w:color="auto"/>
                        <w:left w:val="none" w:sz="0" w:space="0" w:color="auto"/>
                        <w:bottom w:val="none" w:sz="0" w:space="0" w:color="auto"/>
                        <w:right w:val="none" w:sz="0" w:space="0" w:color="auto"/>
                      </w:divBdr>
                    </w:div>
                    <w:div w:id="1520241456">
                      <w:marLeft w:val="0"/>
                      <w:marRight w:val="0"/>
                      <w:marTop w:val="0"/>
                      <w:marBottom w:val="0"/>
                      <w:divBdr>
                        <w:top w:val="none" w:sz="0" w:space="0" w:color="auto"/>
                        <w:left w:val="none" w:sz="0" w:space="0" w:color="auto"/>
                        <w:bottom w:val="none" w:sz="0" w:space="0" w:color="auto"/>
                        <w:right w:val="none" w:sz="0" w:space="0" w:color="auto"/>
                      </w:divBdr>
                    </w:div>
                    <w:div w:id="1319383781">
                      <w:marLeft w:val="0"/>
                      <w:marRight w:val="0"/>
                      <w:marTop w:val="0"/>
                      <w:marBottom w:val="0"/>
                      <w:divBdr>
                        <w:top w:val="none" w:sz="0" w:space="0" w:color="auto"/>
                        <w:left w:val="none" w:sz="0" w:space="0" w:color="auto"/>
                        <w:bottom w:val="none" w:sz="0" w:space="0" w:color="auto"/>
                        <w:right w:val="none" w:sz="0" w:space="0" w:color="auto"/>
                      </w:divBdr>
                    </w:div>
                    <w:div w:id="2136482053">
                      <w:marLeft w:val="0"/>
                      <w:marRight w:val="0"/>
                      <w:marTop w:val="0"/>
                      <w:marBottom w:val="0"/>
                      <w:divBdr>
                        <w:top w:val="none" w:sz="0" w:space="0" w:color="auto"/>
                        <w:left w:val="none" w:sz="0" w:space="0" w:color="auto"/>
                        <w:bottom w:val="none" w:sz="0" w:space="0" w:color="auto"/>
                        <w:right w:val="none" w:sz="0" w:space="0" w:color="auto"/>
                      </w:divBdr>
                    </w:div>
                    <w:div w:id="1218587054">
                      <w:marLeft w:val="0"/>
                      <w:marRight w:val="0"/>
                      <w:marTop w:val="0"/>
                      <w:marBottom w:val="0"/>
                      <w:divBdr>
                        <w:top w:val="none" w:sz="0" w:space="0" w:color="auto"/>
                        <w:left w:val="none" w:sz="0" w:space="0" w:color="auto"/>
                        <w:bottom w:val="none" w:sz="0" w:space="0" w:color="auto"/>
                        <w:right w:val="none" w:sz="0" w:space="0" w:color="auto"/>
                      </w:divBdr>
                    </w:div>
                    <w:div w:id="204028926">
                      <w:marLeft w:val="0"/>
                      <w:marRight w:val="0"/>
                      <w:marTop w:val="0"/>
                      <w:marBottom w:val="0"/>
                      <w:divBdr>
                        <w:top w:val="none" w:sz="0" w:space="0" w:color="auto"/>
                        <w:left w:val="none" w:sz="0" w:space="0" w:color="auto"/>
                        <w:bottom w:val="none" w:sz="0" w:space="0" w:color="auto"/>
                        <w:right w:val="none" w:sz="0" w:space="0" w:color="auto"/>
                      </w:divBdr>
                    </w:div>
                    <w:div w:id="461272774">
                      <w:marLeft w:val="0"/>
                      <w:marRight w:val="0"/>
                      <w:marTop w:val="0"/>
                      <w:marBottom w:val="0"/>
                      <w:divBdr>
                        <w:top w:val="none" w:sz="0" w:space="0" w:color="auto"/>
                        <w:left w:val="none" w:sz="0" w:space="0" w:color="auto"/>
                        <w:bottom w:val="none" w:sz="0" w:space="0" w:color="auto"/>
                        <w:right w:val="none" w:sz="0" w:space="0" w:color="auto"/>
                      </w:divBdr>
                    </w:div>
                    <w:div w:id="850726183">
                      <w:marLeft w:val="0"/>
                      <w:marRight w:val="0"/>
                      <w:marTop w:val="0"/>
                      <w:marBottom w:val="0"/>
                      <w:divBdr>
                        <w:top w:val="none" w:sz="0" w:space="0" w:color="auto"/>
                        <w:left w:val="none" w:sz="0" w:space="0" w:color="auto"/>
                        <w:bottom w:val="none" w:sz="0" w:space="0" w:color="auto"/>
                        <w:right w:val="none" w:sz="0" w:space="0" w:color="auto"/>
                      </w:divBdr>
                    </w:div>
                    <w:div w:id="195118344">
                      <w:marLeft w:val="0"/>
                      <w:marRight w:val="0"/>
                      <w:marTop w:val="0"/>
                      <w:marBottom w:val="0"/>
                      <w:divBdr>
                        <w:top w:val="none" w:sz="0" w:space="0" w:color="auto"/>
                        <w:left w:val="none" w:sz="0" w:space="0" w:color="auto"/>
                        <w:bottom w:val="none" w:sz="0" w:space="0" w:color="auto"/>
                        <w:right w:val="none" w:sz="0" w:space="0" w:color="auto"/>
                      </w:divBdr>
                    </w:div>
                    <w:div w:id="1428841786">
                      <w:marLeft w:val="0"/>
                      <w:marRight w:val="0"/>
                      <w:marTop w:val="0"/>
                      <w:marBottom w:val="0"/>
                      <w:divBdr>
                        <w:top w:val="none" w:sz="0" w:space="0" w:color="auto"/>
                        <w:left w:val="none" w:sz="0" w:space="0" w:color="auto"/>
                        <w:bottom w:val="none" w:sz="0" w:space="0" w:color="auto"/>
                        <w:right w:val="none" w:sz="0" w:space="0" w:color="auto"/>
                      </w:divBdr>
                    </w:div>
                    <w:div w:id="409929732">
                      <w:marLeft w:val="0"/>
                      <w:marRight w:val="0"/>
                      <w:marTop w:val="0"/>
                      <w:marBottom w:val="0"/>
                      <w:divBdr>
                        <w:top w:val="none" w:sz="0" w:space="0" w:color="auto"/>
                        <w:left w:val="none" w:sz="0" w:space="0" w:color="auto"/>
                        <w:bottom w:val="none" w:sz="0" w:space="0" w:color="auto"/>
                        <w:right w:val="none" w:sz="0" w:space="0" w:color="auto"/>
                      </w:divBdr>
                    </w:div>
                    <w:div w:id="310837546">
                      <w:marLeft w:val="0"/>
                      <w:marRight w:val="0"/>
                      <w:marTop w:val="0"/>
                      <w:marBottom w:val="0"/>
                      <w:divBdr>
                        <w:top w:val="none" w:sz="0" w:space="0" w:color="auto"/>
                        <w:left w:val="none" w:sz="0" w:space="0" w:color="auto"/>
                        <w:bottom w:val="none" w:sz="0" w:space="0" w:color="auto"/>
                        <w:right w:val="none" w:sz="0" w:space="0" w:color="auto"/>
                      </w:divBdr>
                    </w:div>
                    <w:div w:id="609316483">
                      <w:marLeft w:val="0"/>
                      <w:marRight w:val="0"/>
                      <w:marTop w:val="0"/>
                      <w:marBottom w:val="0"/>
                      <w:divBdr>
                        <w:top w:val="none" w:sz="0" w:space="0" w:color="auto"/>
                        <w:left w:val="none" w:sz="0" w:space="0" w:color="auto"/>
                        <w:bottom w:val="none" w:sz="0" w:space="0" w:color="auto"/>
                        <w:right w:val="none" w:sz="0" w:space="0" w:color="auto"/>
                      </w:divBdr>
                    </w:div>
                    <w:div w:id="864635983">
                      <w:marLeft w:val="0"/>
                      <w:marRight w:val="0"/>
                      <w:marTop w:val="0"/>
                      <w:marBottom w:val="0"/>
                      <w:divBdr>
                        <w:top w:val="none" w:sz="0" w:space="0" w:color="auto"/>
                        <w:left w:val="none" w:sz="0" w:space="0" w:color="auto"/>
                        <w:bottom w:val="none" w:sz="0" w:space="0" w:color="auto"/>
                        <w:right w:val="none" w:sz="0" w:space="0" w:color="auto"/>
                      </w:divBdr>
                    </w:div>
                    <w:div w:id="549807320">
                      <w:marLeft w:val="0"/>
                      <w:marRight w:val="0"/>
                      <w:marTop w:val="0"/>
                      <w:marBottom w:val="0"/>
                      <w:divBdr>
                        <w:top w:val="none" w:sz="0" w:space="0" w:color="auto"/>
                        <w:left w:val="none" w:sz="0" w:space="0" w:color="auto"/>
                        <w:bottom w:val="none" w:sz="0" w:space="0" w:color="auto"/>
                        <w:right w:val="none" w:sz="0" w:space="0" w:color="auto"/>
                      </w:divBdr>
                    </w:div>
                    <w:div w:id="1774665931">
                      <w:marLeft w:val="0"/>
                      <w:marRight w:val="0"/>
                      <w:marTop w:val="0"/>
                      <w:marBottom w:val="0"/>
                      <w:divBdr>
                        <w:top w:val="none" w:sz="0" w:space="0" w:color="auto"/>
                        <w:left w:val="none" w:sz="0" w:space="0" w:color="auto"/>
                        <w:bottom w:val="none" w:sz="0" w:space="0" w:color="auto"/>
                        <w:right w:val="none" w:sz="0" w:space="0" w:color="auto"/>
                      </w:divBdr>
                    </w:div>
                    <w:div w:id="1218590898">
                      <w:marLeft w:val="0"/>
                      <w:marRight w:val="0"/>
                      <w:marTop w:val="0"/>
                      <w:marBottom w:val="0"/>
                      <w:divBdr>
                        <w:top w:val="none" w:sz="0" w:space="0" w:color="auto"/>
                        <w:left w:val="none" w:sz="0" w:space="0" w:color="auto"/>
                        <w:bottom w:val="none" w:sz="0" w:space="0" w:color="auto"/>
                        <w:right w:val="none" w:sz="0" w:space="0" w:color="auto"/>
                      </w:divBdr>
                    </w:div>
                    <w:div w:id="799029608">
                      <w:marLeft w:val="0"/>
                      <w:marRight w:val="0"/>
                      <w:marTop w:val="0"/>
                      <w:marBottom w:val="0"/>
                      <w:divBdr>
                        <w:top w:val="none" w:sz="0" w:space="0" w:color="auto"/>
                        <w:left w:val="none" w:sz="0" w:space="0" w:color="auto"/>
                        <w:bottom w:val="none" w:sz="0" w:space="0" w:color="auto"/>
                        <w:right w:val="none" w:sz="0" w:space="0" w:color="auto"/>
                      </w:divBdr>
                    </w:div>
                    <w:div w:id="1537045138">
                      <w:marLeft w:val="0"/>
                      <w:marRight w:val="0"/>
                      <w:marTop w:val="0"/>
                      <w:marBottom w:val="0"/>
                      <w:divBdr>
                        <w:top w:val="none" w:sz="0" w:space="0" w:color="auto"/>
                        <w:left w:val="none" w:sz="0" w:space="0" w:color="auto"/>
                        <w:bottom w:val="none" w:sz="0" w:space="0" w:color="auto"/>
                        <w:right w:val="none" w:sz="0" w:space="0" w:color="auto"/>
                      </w:divBdr>
                    </w:div>
                    <w:div w:id="2031494603">
                      <w:marLeft w:val="0"/>
                      <w:marRight w:val="0"/>
                      <w:marTop w:val="0"/>
                      <w:marBottom w:val="0"/>
                      <w:divBdr>
                        <w:top w:val="none" w:sz="0" w:space="0" w:color="auto"/>
                        <w:left w:val="none" w:sz="0" w:space="0" w:color="auto"/>
                        <w:bottom w:val="none" w:sz="0" w:space="0" w:color="auto"/>
                        <w:right w:val="none" w:sz="0" w:space="0" w:color="auto"/>
                      </w:divBdr>
                    </w:div>
                    <w:div w:id="2109302201">
                      <w:marLeft w:val="0"/>
                      <w:marRight w:val="0"/>
                      <w:marTop w:val="0"/>
                      <w:marBottom w:val="0"/>
                      <w:divBdr>
                        <w:top w:val="none" w:sz="0" w:space="0" w:color="auto"/>
                        <w:left w:val="none" w:sz="0" w:space="0" w:color="auto"/>
                        <w:bottom w:val="none" w:sz="0" w:space="0" w:color="auto"/>
                        <w:right w:val="none" w:sz="0" w:space="0" w:color="auto"/>
                      </w:divBdr>
                    </w:div>
                    <w:div w:id="382562977">
                      <w:marLeft w:val="0"/>
                      <w:marRight w:val="0"/>
                      <w:marTop w:val="0"/>
                      <w:marBottom w:val="0"/>
                      <w:divBdr>
                        <w:top w:val="none" w:sz="0" w:space="0" w:color="auto"/>
                        <w:left w:val="none" w:sz="0" w:space="0" w:color="auto"/>
                        <w:bottom w:val="none" w:sz="0" w:space="0" w:color="auto"/>
                        <w:right w:val="none" w:sz="0" w:space="0" w:color="auto"/>
                      </w:divBdr>
                    </w:div>
                    <w:div w:id="905526609">
                      <w:marLeft w:val="0"/>
                      <w:marRight w:val="0"/>
                      <w:marTop w:val="0"/>
                      <w:marBottom w:val="0"/>
                      <w:divBdr>
                        <w:top w:val="none" w:sz="0" w:space="0" w:color="auto"/>
                        <w:left w:val="none" w:sz="0" w:space="0" w:color="auto"/>
                        <w:bottom w:val="none" w:sz="0" w:space="0" w:color="auto"/>
                        <w:right w:val="none" w:sz="0" w:space="0" w:color="auto"/>
                      </w:divBdr>
                    </w:div>
                    <w:div w:id="1796872377">
                      <w:marLeft w:val="0"/>
                      <w:marRight w:val="0"/>
                      <w:marTop w:val="0"/>
                      <w:marBottom w:val="0"/>
                      <w:divBdr>
                        <w:top w:val="none" w:sz="0" w:space="0" w:color="auto"/>
                        <w:left w:val="none" w:sz="0" w:space="0" w:color="auto"/>
                        <w:bottom w:val="none" w:sz="0" w:space="0" w:color="auto"/>
                        <w:right w:val="none" w:sz="0" w:space="0" w:color="auto"/>
                      </w:divBdr>
                    </w:div>
                    <w:div w:id="166752164">
                      <w:marLeft w:val="0"/>
                      <w:marRight w:val="0"/>
                      <w:marTop w:val="0"/>
                      <w:marBottom w:val="0"/>
                      <w:divBdr>
                        <w:top w:val="none" w:sz="0" w:space="0" w:color="auto"/>
                        <w:left w:val="none" w:sz="0" w:space="0" w:color="auto"/>
                        <w:bottom w:val="none" w:sz="0" w:space="0" w:color="auto"/>
                        <w:right w:val="none" w:sz="0" w:space="0" w:color="auto"/>
                      </w:divBdr>
                    </w:div>
                    <w:div w:id="31343558">
                      <w:marLeft w:val="0"/>
                      <w:marRight w:val="0"/>
                      <w:marTop w:val="0"/>
                      <w:marBottom w:val="0"/>
                      <w:divBdr>
                        <w:top w:val="none" w:sz="0" w:space="0" w:color="auto"/>
                        <w:left w:val="none" w:sz="0" w:space="0" w:color="auto"/>
                        <w:bottom w:val="none" w:sz="0" w:space="0" w:color="auto"/>
                        <w:right w:val="none" w:sz="0" w:space="0" w:color="auto"/>
                      </w:divBdr>
                    </w:div>
                    <w:div w:id="508906032">
                      <w:marLeft w:val="0"/>
                      <w:marRight w:val="0"/>
                      <w:marTop w:val="0"/>
                      <w:marBottom w:val="0"/>
                      <w:divBdr>
                        <w:top w:val="none" w:sz="0" w:space="0" w:color="auto"/>
                        <w:left w:val="none" w:sz="0" w:space="0" w:color="auto"/>
                        <w:bottom w:val="none" w:sz="0" w:space="0" w:color="auto"/>
                        <w:right w:val="none" w:sz="0" w:space="0" w:color="auto"/>
                      </w:divBdr>
                    </w:div>
                    <w:div w:id="739206850">
                      <w:marLeft w:val="0"/>
                      <w:marRight w:val="0"/>
                      <w:marTop w:val="0"/>
                      <w:marBottom w:val="0"/>
                      <w:divBdr>
                        <w:top w:val="none" w:sz="0" w:space="0" w:color="auto"/>
                        <w:left w:val="none" w:sz="0" w:space="0" w:color="auto"/>
                        <w:bottom w:val="none" w:sz="0" w:space="0" w:color="auto"/>
                        <w:right w:val="none" w:sz="0" w:space="0" w:color="auto"/>
                      </w:divBdr>
                    </w:div>
                    <w:div w:id="1288582959">
                      <w:marLeft w:val="0"/>
                      <w:marRight w:val="0"/>
                      <w:marTop w:val="0"/>
                      <w:marBottom w:val="0"/>
                      <w:divBdr>
                        <w:top w:val="none" w:sz="0" w:space="0" w:color="auto"/>
                        <w:left w:val="none" w:sz="0" w:space="0" w:color="auto"/>
                        <w:bottom w:val="none" w:sz="0" w:space="0" w:color="auto"/>
                        <w:right w:val="none" w:sz="0" w:space="0" w:color="auto"/>
                      </w:divBdr>
                    </w:div>
                    <w:div w:id="418990269">
                      <w:marLeft w:val="0"/>
                      <w:marRight w:val="0"/>
                      <w:marTop w:val="0"/>
                      <w:marBottom w:val="0"/>
                      <w:divBdr>
                        <w:top w:val="none" w:sz="0" w:space="0" w:color="auto"/>
                        <w:left w:val="none" w:sz="0" w:space="0" w:color="auto"/>
                        <w:bottom w:val="none" w:sz="0" w:space="0" w:color="auto"/>
                        <w:right w:val="none" w:sz="0" w:space="0" w:color="auto"/>
                      </w:divBdr>
                    </w:div>
                    <w:div w:id="100423000">
                      <w:marLeft w:val="0"/>
                      <w:marRight w:val="0"/>
                      <w:marTop w:val="0"/>
                      <w:marBottom w:val="0"/>
                      <w:divBdr>
                        <w:top w:val="none" w:sz="0" w:space="0" w:color="auto"/>
                        <w:left w:val="none" w:sz="0" w:space="0" w:color="auto"/>
                        <w:bottom w:val="none" w:sz="0" w:space="0" w:color="auto"/>
                        <w:right w:val="none" w:sz="0" w:space="0" w:color="auto"/>
                      </w:divBdr>
                    </w:div>
                    <w:div w:id="752512679">
                      <w:marLeft w:val="0"/>
                      <w:marRight w:val="0"/>
                      <w:marTop w:val="0"/>
                      <w:marBottom w:val="0"/>
                      <w:divBdr>
                        <w:top w:val="none" w:sz="0" w:space="0" w:color="auto"/>
                        <w:left w:val="none" w:sz="0" w:space="0" w:color="auto"/>
                        <w:bottom w:val="none" w:sz="0" w:space="0" w:color="auto"/>
                        <w:right w:val="none" w:sz="0" w:space="0" w:color="auto"/>
                      </w:divBdr>
                    </w:div>
                    <w:div w:id="383725723">
                      <w:marLeft w:val="0"/>
                      <w:marRight w:val="0"/>
                      <w:marTop w:val="0"/>
                      <w:marBottom w:val="0"/>
                      <w:divBdr>
                        <w:top w:val="none" w:sz="0" w:space="0" w:color="auto"/>
                        <w:left w:val="none" w:sz="0" w:space="0" w:color="auto"/>
                        <w:bottom w:val="none" w:sz="0" w:space="0" w:color="auto"/>
                        <w:right w:val="none" w:sz="0" w:space="0" w:color="auto"/>
                      </w:divBdr>
                    </w:div>
                    <w:div w:id="1099302575">
                      <w:marLeft w:val="0"/>
                      <w:marRight w:val="0"/>
                      <w:marTop w:val="0"/>
                      <w:marBottom w:val="0"/>
                      <w:divBdr>
                        <w:top w:val="none" w:sz="0" w:space="0" w:color="auto"/>
                        <w:left w:val="none" w:sz="0" w:space="0" w:color="auto"/>
                        <w:bottom w:val="none" w:sz="0" w:space="0" w:color="auto"/>
                        <w:right w:val="none" w:sz="0" w:space="0" w:color="auto"/>
                      </w:divBdr>
                    </w:div>
                    <w:div w:id="2067869955">
                      <w:marLeft w:val="0"/>
                      <w:marRight w:val="0"/>
                      <w:marTop w:val="0"/>
                      <w:marBottom w:val="0"/>
                      <w:divBdr>
                        <w:top w:val="none" w:sz="0" w:space="0" w:color="auto"/>
                        <w:left w:val="none" w:sz="0" w:space="0" w:color="auto"/>
                        <w:bottom w:val="none" w:sz="0" w:space="0" w:color="auto"/>
                        <w:right w:val="none" w:sz="0" w:space="0" w:color="auto"/>
                      </w:divBdr>
                    </w:div>
                    <w:div w:id="1741901856">
                      <w:marLeft w:val="0"/>
                      <w:marRight w:val="0"/>
                      <w:marTop w:val="0"/>
                      <w:marBottom w:val="0"/>
                      <w:divBdr>
                        <w:top w:val="none" w:sz="0" w:space="0" w:color="auto"/>
                        <w:left w:val="none" w:sz="0" w:space="0" w:color="auto"/>
                        <w:bottom w:val="none" w:sz="0" w:space="0" w:color="auto"/>
                        <w:right w:val="none" w:sz="0" w:space="0" w:color="auto"/>
                      </w:divBdr>
                    </w:div>
                    <w:div w:id="23130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赵军</dc:creator>
  <cp:lastModifiedBy>赵军</cp:lastModifiedBy>
  <cp:revision>1</cp:revision>
  <dcterms:created xsi:type="dcterms:W3CDTF">2017-06-05T05:38:00Z</dcterms:created>
  <dcterms:modified xsi:type="dcterms:W3CDTF">2017-06-05T05:41:00Z</dcterms:modified>
</cp:coreProperties>
</file>